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61EA" w14:textId="0F724DC2" w:rsidR="0067764E" w:rsidRPr="00C7436F" w:rsidRDefault="0067764E" w:rsidP="00C7436F">
      <w:pPr>
        <w:spacing w:before="100" w:beforeAutospacing="1" w:after="100" w:afterAutospacing="1" w:line="276" w:lineRule="auto"/>
        <w:jc w:val="center"/>
        <w:rPr>
          <w:rFonts w:ascii="Times New Roman" w:hAnsi="Times New Roman" w:cs="Times New Roman"/>
          <w:b/>
          <w:bCs/>
          <w:sz w:val="32"/>
          <w:szCs w:val="28"/>
          <w:lang w:val="en-GB"/>
        </w:rPr>
      </w:pPr>
      <w:r w:rsidRPr="00C7436F">
        <w:rPr>
          <w:rFonts w:ascii="Times New Roman" w:hAnsi="Times New Roman" w:cs="Times New Roman"/>
          <w:b/>
          <w:bCs/>
          <w:sz w:val="32"/>
          <w:szCs w:val="28"/>
          <w:lang w:val="en-GB"/>
        </w:rPr>
        <w:t xml:space="preserve">Notice of extraordinary general meeting </w:t>
      </w:r>
      <w:r w:rsidR="00C7436F" w:rsidRPr="00C7436F">
        <w:rPr>
          <w:rFonts w:ascii="Times New Roman" w:hAnsi="Times New Roman" w:cs="Times New Roman"/>
          <w:b/>
          <w:bCs/>
          <w:sz w:val="32"/>
          <w:szCs w:val="28"/>
          <w:lang w:val="en-GB"/>
        </w:rPr>
        <w:t>in</w:t>
      </w:r>
      <w:r w:rsidRPr="00C7436F">
        <w:rPr>
          <w:rFonts w:ascii="Times New Roman" w:hAnsi="Times New Roman" w:cs="Times New Roman"/>
          <w:b/>
          <w:bCs/>
          <w:sz w:val="32"/>
          <w:szCs w:val="28"/>
          <w:lang w:val="en-GB"/>
        </w:rPr>
        <w:t xml:space="preserve"> BICO Group AB (</w:t>
      </w:r>
      <w:proofErr w:type="spellStart"/>
      <w:r w:rsidRPr="00C7436F">
        <w:rPr>
          <w:rFonts w:ascii="Times New Roman" w:hAnsi="Times New Roman" w:cs="Times New Roman"/>
          <w:b/>
          <w:bCs/>
          <w:sz w:val="32"/>
          <w:szCs w:val="28"/>
          <w:lang w:val="en-GB"/>
        </w:rPr>
        <w:t>publ</w:t>
      </w:r>
      <w:proofErr w:type="spellEnd"/>
      <w:r w:rsidRPr="00C7436F">
        <w:rPr>
          <w:rFonts w:ascii="Times New Roman" w:hAnsi="Times New Roman" w:cs="Times New Roman"/>
          <w:b/>
          <w:bCs/>
          <w:sz w:val="32"/>
          <w:szCs w:val="28"/>
          <w:lang w:val="en-GB"/>
        </w:rPr>
        <w:t>)</w:t>
      </w:r>
    </w:p>
    <w:p w14:paraId="728427DF" w14:textId="657DA1CD" w:rsidR="00F14165" w:rsidRPr="0062126E" w:rsidRDefault="0067764E"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The shareholders of BICO Group AB (</w:t>
      </w:r>
      <w:proofErr w:type="spellStart"/>
      <w:r w:rsidRPr="00C7436F">
        <w:rPr>
          <w:rFonts w:ascii="Times New Roman" w:eastAsia="Times New Roman" w:hAnsi="Times New Roman" w:cs="Times New Roman"/>
          <w:color w:val="000000"/>
          <w:szCs w:val="18"/>
          <w:lang w:val="en-GB"/>
        </w:rPr>
        <w:t>publ</w:t>
      </w:r>
      <w:proofErr w:type="spellEnd"/>
      <w:r w:rsidRPr="00C7436F">
        <w:rPr>
          <w:rFonts w:ascii="Times New Roman" w:eastAsia="Times New Roman" w:hAnsi="Times New Roman" w:cs="Times New Roman"/>
          <w:color w:val="000000"/>
          <w:szCs w:val="18"/>
          <w:lang w:val="en-GB"/>
        </w:rPr>
        <w:t>), reg. no. 559050-5052 (the “</w:t>
      </w:r>
      <w:r w:rsidRPr="00C7436F">
        <w:rPr>
          <w:rFonts w:ascii="Times New Roman" w:eastAsia="Times New Roman" w:hAnsi="Times New Roman" w:cs="Times New Roman"/>
          <w:b/>
          <w:color w:val="000000"/>
          <w:szCs w:val="18"/>
          <w:lang w:val="en-GB"/>
        </w:rPr>
        <w:t>Company</w:t>
      </w:r>
      <w:r w:rsidRPr="00C7436F">
        <w:rPr>
          <w:rFonts w:ascii="Times New Roman" w:eastAsia="Times New Roman" w:hAnsi="Times New Roman" w:cs="Times New Roman"/>
          <w:color w:val="000000"/>
          <w:szCs w:val="18"/>
          <w:lang w:val="en-GB"/>
        </w:rPr>
        <w:t>” or “</w:t>
      </w:r>
      <w:r w:rsidRPr="00C7436F">
        <w:rPr>
          <w:rFonts w:ascii="Times New Roman" w:eastAsia="Times New Roman" w:hAnsi="Times New Roman" w:cs="Times New Roman"/>
          <w:b/>
          <w:color w:val="000000"/>
          <w:szCs w:val="18"/>
          <w:lang w:val="en-GB"/>
        </w:rPr>
        <w:t>BICO</w:t>
      </w:r>
      <w:r w:rsidRPr="00C7436F">
        <w:rPr>
          <w:rFonts w:ascii="Times New Roman" w:eastAsia="Times New Roman" w:hAnsi="Times New Roman" w:cs="Times New Roman"/>
          <w:color w:val="000000"/>
          <w:szCs w:val="18"/>
          <w:lang w:val="en-GB"/>
        </w:rPr>
        <w:t>”), with registered office in Gothenburg, are hereby invited to the Extraordinary General Meeting (the “</w:t>
      </w:r>
      <w:r w:rsidRPr="00C7436F">
        <w:rPr>
          <w:rFonts w:ascii="Times New Roman" w:eastAsia="Times New Roman" w:hAnsi="Times New Roman" w:cs="Times New Roman"/>
          <w:b/>
          <w:color w:val="000000"/>
          <w:szCs w:val="18"/>
          <w:lang w:val="en-GB"/>
        </w:rPr>
        <w:t>EGM</w:t>
      </w:r>
      <w:r w:rsidRPr="00C7436F">
        <w:rPr>
          <w:rFonts w:ascii="Times New Roman" w:eastAsia="Times New Roman" w:hAnsi="Times New Roman" w:cs="Times New Roman"/>
          <w:color w:val="000000"/>
          <w:szCs w:val="18"/>
          <w:lang w:val="en-GB"/>
        </w:rPr>
        <w:t>”) on</w:t>
      </w:r>
      <w:r w:rsidR="00C7436F">
        <w:rPr>
          <w:rFonts w:ascii="Times New Roman" w:eastAsia="Times New Roman" w:hAnsi="Times New Roman" w:cs="Times New Roman"/>
          <w:color w:val="000000"/>
          <w:szCs w:val="18"/>
          <w:lang w:val="en-GB"/>
        </w:rPr>
        <w:t xml:space="preserve"> </w:t>
      </w:r>
      <w:r w:rsidR="003F1B72">
        <w:rPr>
          <w:rFonts w:ascii="Times New Roman" w:eastAsia="Times New Roman" w:hAnsi="Times New Roman" w:cs="Times New Roman"/>
          <w:color w:val="000000"/>
          <w:szCs w:val="18"/>
          <w:lang w:val="en-GB"/>
        </w:rPr>
        <w:t>Wednesday 14</w:t>
      </w:r>
      <w:r w:rsidR="001D07EF">
        <w:rPr>
          <w:rFonts w:ascii="Times New Roman" w:eastAsia="Times New Roman" w:hAnsi="Times New Roman" w:cs="Times New Roman"/>
          <w:color w:val="000000"/>
          <w:szCs w:val="18"/>
          <w:lang w:val="en-GB"/>
        </w:rPr>
        <w:t xml:space="preserve"> December</w:t>
      </w:r>
      <w:r w:rsidR="00C7436F">
        <w:rPr>
          <w:rFonts w:ascii="Times New Roman" w:eastAsia="Times New Roman" w:hAnsi="Times New Roman" w:cs="Times New Roman"/>
          <w:color w:val="000000"/>
          <w:szCs w:val="18"/>
          <w:lang w:val="en-GB"/>
        </w:rPr>
        <w:t xml:space="preserve"> 2022</w:t>
      </w:r>
      <w:r w:rsidRPr="00C7436F">
        <w:rPr>
          <w:rFonts w:ascii="Times New Roman" w:eastAsia="Times New Roman" w:hAnsi="Times New Roman" w:cs="Times New Roman"/>
          <w:color w:val="000000"/>
          <w:szCs w:val="18"/>
          <w:lang w:val="en-GB"/>
        </w:rPr>
        <w:t>.</w:t>
      </w:r>
    </w:p>
    <w:p w14:paraId="13DD5691" w14:textId="59A4BBD7" w:rsidR="0067764E" w:rsidRPr="00C7436F" w:rsidRDefault="0067764E" w:rsidP="0062126E">
      <w:pPr>
        <w:spacing w:before="240" w:after="0" w:line="240" w:lineRule="auto"/>
        <w:textAlignment w:val="baseline"/>
        <w:rPr>
          <w:rFonts w:ascii="Times New Roman" w:eastAsia="Times New Roman" w:hAnsi="Times New Roman" w:cs="Times New Roman"/>
          <w:b/>
          <w:color w:val="000000"/>
          <w:lang w:val="en-GB"/>
        </w:rPr>
      </w:pPr>
      <w:r w:rsidRPr="00C7436F">
        <w:rPr>
          <w:rFonts w:ascii="Times New Roman" w:eastAsia="Times New Roman" w:hAnsi="Times New Roman" w:cs="Times New Roman"/>
          <w:b/>
          <w:color w:val="000000"/>
          <w:lang w:val="en-GB"/>
        </w:rPr>
        <w:t xml:space="preserve">Information related to </w:t>
      </w:r>
      <w:r w:rsidR="00857748" w:rsidRPr="00C7436F">
        <w:rPr>
          <w:rFonts w:ascii="Times New Roman" w:eastAsia="Times New Roman" w:hAnsi="Times New Roman" w:cs="Times New Roman"/>
          <w:b/>
          <w:color w:val="000000"/>
          <w:lang w:val="en-GB"/>
        </w:rPr>
        <w:t>advance voting</w:t>
      </w:r>
    </w:p>
    <w:p w14:paraId="5B1D2F04" w14:textId="7F46DC6F" w:rsidR="0067764E" w:rsidRPr="0062126E" w:rsidRDefault="00857748" w:rsidP="0062126E">
      <w:pPr>
        <w:spacing w:before="120" w:after="0" w:line="240" w:lineRule="auto"/>
        <w:textAlignment w:val="baseline"/>
        <w:rPr>
          <w:rFonts w:ascii="Times New Roman" w:eastAsia="Times New Roman" w:hAnsi="Times New Roman" w:cs="Times New Roman"/>
          <w:color w:val="000000"/>
          <w:lang w:val="en-GB"/>
        </w:rPr>
      </w:pPr>
      <w:r w:rsidRPr="00C7436F">
        <w:rPr>
          <w:rFonts w:ascii="Times New Roman" w:eastAsia="Times New Roman" w:hAnsi="Times New Roman" w:cs="Times New Roman"/>
          <w:color w:val="000000"/>
          <w:lang w:val="en-GB"/>
        </w:rPr>
        <w:t>T</w:t>
      </w:r>
      <w:r w:rsidR="0067764E" w:rsidRPr="00C7436F">
        <w:rPr>
          <w:rFonts w:ascii="Times New Roman" w:eastAsia="Times New Roman" w:hAnsi="Times New Roman" w:cs="Times New Roman"/>
          <w:color w:val="000000"/>
          <w:lang w:val="en-GB"/>
        </w:rPr>
        <w:t>he EGM will be carried out through advance voting (postal voting) pursuant to temporary legislation. Thus, it will not be possible to attend in person or through proxy at the EGM. Information about the resolutions adopted at the EGM will be published on the same day as the EGM as soon as the outcome of the vote is finally compiled.</w:t>
      </w:r>
    </w:p>
    <w:p w14:paraId="709B8DEA" w14:textId="3719CDBC" w:rsidR="0067764E" w:rsidRPr="002E6618" w:rsidRDefault="0067764E" w:rsidP="0062126E">
      <w:pPr>
        <w:spacing w:before="240" w:after="0" w:line="240" w:lineRule="auto"/>
        <w:textAlignment w:val="baseline"/>
        <w:rPr>
          <w:rFonts w:ascii="Times New Roman" w:eastAsia="Times New Roman" w:hAnsi="Times New Roman" w:cs="Times New Roman"/>
          <w:b/>
          <w:color w:val="000000"/>
          <w:szCs w:val="18"/>
          <w:lang w:val="en-GB"/>
        </w:rPr>
      </w:pPr>
      <w:r w:rsidRPr="002E6618">
        <w:rPr>
          <w:rFonts w:ascii="Times New Roman" w:eastAsia="Times New Roman" w:hAnsi="Times New Roman" w:cs="Times New Roman"/>
          <w:b/>
          <w:color w:val="000000"/>
          <w:szCs w:val="18"/>
          <w:lang w:val="en-GB"/>
        </w:rPr>
        <w:t>Notification of advance voting etc.</w:t>
      </w:r>
    </w:p>
    <w:p w14:paraId="1AA04844" w14:textId="77777777" w:rsidR="0067764E" w:rsidRPr="002E6618" w:rsidRDefault="0067764E" w:rsidP="0062126E">
      <w:pPr>
        <w:spacing w:before="240" w:after="0" w:line="240" w:lineRule="auto"/>
        <w:textAlignment w:val="baseline"/>
        <w:rPr>
          <w:rFonts w:ascii="Times New Roman" w:eastAsia="Times New Roman" w:hAnsi="Times New Roman" w:cs="Times New Roman"/>
          <w:b/>
          <w:color w:val="000000"/>
          <w:szCs w:val="18"/>
          <w:lang w:val="en-GB"/>
        </w:rPr>
      </w:pPr>
      <w:r w:rsidRPr="002E6618">
        <w:rPr>
          <w:rFonts w:ascii="Times New Roman" w:eastAsia="Times New Roman" w:hAnsi="Times New Roman" w:cs="Times New Roman"/>
          <w:b/>
          <w:color w:val="000000"/>
          <w:szCs w:val="18"/>
          <w:lang w:val="en-GB"/>
        </w:rPr>
        <w:t>Notification</w:t>
      </w:r>
    </w:p>
    <w:p w14:paraId="12010EBB" w14:textId="77777777" w:rsidR="0067764E" w:rsidRPr="00C7436F" w:rsidRDefault="0067764E"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 xml:space="preserve">Shareholders who wish to participate at the EGM shall: </w:t>
      </w:r>
    </w:p>
    <w:p w14:paraId="7A709DCC" w14:textId="402BD94C" w:rsidR="0067764E" w:rsidRPr="0062126E" w:rsidRDefault="0067764E" w:rsidP="0062126E">
      <w:pPr>
        <w:pStyle w:val="ListParagraph"/>
        <w:numPr>
          <w:ilvl w:val="0"/>
          <w:numId w:val="16"/>
        </w:numPr>
        <w:spacing w:before="120" w:after="0" w:line="240" w:lineRule="auto"/>
        <w:ind w:left="851" w:hanging="567"/>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i/>
          <w:color w:val="000000"/>
          <w:szCs w:val="18"/>
          <w:u w:val="single"/>
          <w:lang w:val="en-GB"/>
        </w:rPr>
        <w:t>firstly</w:t>
      </w:r>
      <w:r w:rsidRPr="00C7436F">
        <w:rPr>
          <w:rFonts w:ascii="Times New Roman" w:eastAsia="Times New Roman" w:hAnsi="Times New Roman" w:cs="Times New Roman"/>
          <w:color w:val="000000"/>
          <w:szCs w:val="18"/>
          <w:lang w:val="en-GB"/>
        </w:rPr>
        <w:t xml:space="preserve">, be entered in the share register maintained by Euroclear Sweden AB </w:t>
      </w:r>
      <w:r w:rsidR="00CB567B">
        <w:rPr>
          <w:rFonts w:ascii="Times New Roman" w:eastAsia="Times New Roman" w:hAnsi="Times New Roman" w:cs="Times New Roman"/>
          <w:color w:val="000000"/>
          <w:szCs w:val="18"/>
          <w:lang w:val="en-GB"/>
        </w:rPr>
        <w:t xml:space="preserve">relating to the circumstances on </w:t>
      </w:r>
      <w:r w:rsidR="003F1B72">
        <w:rPr>
          <w:rFonts w:ascii="Times New Roman" w:eastAsia="Times New Roman" w:hAnsi="Times New Roman" w:cs="Times New Roman"/>
          <w:color w:val="000000"/>
          <w:szCs w:val="18"/>
          <w:lang w:val="en-GB"/>
        </w:rPr>
        <w:t>Tuesday 6 December</w:t>
      </w:r>
      <w:r w:rsidR="00CB567B">
        <w:rPr>
          <w:rFonts w:ascii="Times New Roman" w:eastAsia="Times New Roman" w:hAnsi="Times New Roman" w:cs="Times New Roman"/>
          <w:color w:val="000000"/>
          <w:szCs w:val="18"/>
          <w:lang w:val="en-GB"/>
        </w:rPr>
        <w:t xml:space="preserve"> 2022</w:t>
      </w:r>
      <w:r w:rsidRPr="00C7436F">
        <w:rPr>
          <w:rFonts w:ascii="Times New Roman" w:eastAsia="Times New Roman" w:hAnsi="Times New Roman" w:cs="Times New Roman"/>
          <w:color w:val="000000"/>
          <w:szCs w:val="18"/>
          <w:lang w:val="en-GB"/>
        </w:rPr>
        <w:t xml:space="preserve"> (for nominee-registered shares, also see “</w:t>
      </w:r>
      <w:r w:rsidRPr="00CB567B">
        <w:rPr>
          <w:rFonts w:ascii="Times New Roman" w:eastAsia="Times New Roman" w:hAnsi="Times New Roman" w:cs="Times New Roman"/>
          <w:i/>
          <w:color w:val="000000"/>
          <w:szCs w:val="18"/>
          <w:lang w:val="en-GB"/>
        </w:rPr>
        <w:t>Nominee registered shares</w:t>
      </w:r>
      <w:r w:rsidRPr="00C7436F">
        <w:rPr>
          <w:rFonts w:ascii="Times New Roman" w:eastAsia="Times New Roman" w:hAnsi="Times New Roman" w:cs="Times New Roman"/>
          <w:color w:val="000000"/>
          <w:szCs w:val="18"/>
          <w:lang w:val="en-GB"/>
        </w:rPr>
        <w:t>” below),</w:t>
      </w:r>
    </w:p>
    <w:p w14:paraId="189BD47D" w14:textId="292F633B" w:rsidR="0067764E" w:rsidRPr="002E6618" w:rsidRDefault="0067764E" w:rsidP="002E6618">
      <w:pPr>
        <w:pStyle w:val="ListParagraph"/>
        <w:numPr>
          <w:ilvl w:val="0"/>
          <w:numId w:val="16"/>
        </w:numPr>
        <w:spacing w:before="120" w:after="0" w:line="240" w:lineRule="auto"/>
        <w:ind w:left="851" w:hanging="567"/>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i/>
          <w:color w:val="000000"/>
          <w:szCs w:val="18"/>
          <w:u w:val="single"/>
          <w:lang w:val="en-GB"/>
        </w:rPr>
        <w:t>secondly</w:t>
      </w:r>
      <w:r w:rsidRPr="00C7436F">
        <w:rPr>
          <w:rFonts w:ascii="Times New Roman" w:eastAsia="Times New Roman" w:hAnsi="Times New Roman" w:cs="Times New Roman"/>
          <w:color w:val="000000"/>
          <w:szCs w:val="18"/>
          <w:lang w:val="en-GB"/>
        </w:rPr>
        <w:t>, notify the Company of their intention to participate in the EGM by casting their advance vote in accordance with the instructions under “</w:t>
      </w:r>
      <w:r w:rsidRPr="00CB567B">
        <w:rPr>
          <w:rFonts w:ascii="Times New Roman" w:eastAsia="Times New Roman" w:hAnsi="Times New Roman" w:cs="Times New Roman"/>
          <w:i/>
          <w:color w:val="000000"/>
          <w:szCs w:val="18"/>
          <w:lang w:val="en-GB"/>
        </w:rPr>
        <w:t>Advance voting</w:t>
      </w:r>
      <w:r w:rsidRPr="00C7436F">
        <w:rPr>
          <w:rFonts w:ascii="Times New Roman" w:eastAsia="Times New Roman" w:hAnsi="Times New Roman" w:cs="Times New Roman"/>
          <w:color w:val="000000"/>
          <w:szCs w:val="18"/>
          <w:lang w:val="en-GB"/>
        </w:rPr>
        <w:t xml:space="preserve">” below so that the advance vote is received by the Company no later than on </w:t>
      </w:r>
      <w:r w:rsidR="003F1B72">
        <w:rPr>
          <w:rFonts w:ascii="Times New Roman" w:eastAsia="Times New Roman" w:hAnsi="Times New Roman" w:cs="Times New Roman"/>
          <w:color w:val="000000"/>
          <w:szCs w:val="18"/>
          <w:lang w:val="en-GB"/>
        </w:rPr>
        <w:t>Tuesday 13</w:t>
      </w:r>
      <w:r w:rsidR="001D07EF">
        <w:rPr>
          <w:rFonts w:ascii="Times New Roman" w:eastAsia="Times New Roman" w:hAnsi="Times New Roman" w:cs="Times New Roman"/>
          <w:color w:val="000000"/>
          <w:szCs w:val="18"/>
          <w:lang w:val="en-GB"/>
        </w:rPr>
        <w:t xml:space="preserve"> December</w:t>
      </w:r>
      <w:r w:rsidR="00CB567B">
        <w:rPr>
          <w:rFonts w:ascii="Times New Roman" w:eastAsia="Times New Roman" w:hAnsi="Times New Roman" w:cs="Times New Roman"/>
          <w:color w:val="000000"/>
          <w:szCs w:val="18"/>
          <w:lang w:val="en-GB"/>
        </w:rPr>
        <w:t xml:space="preserve"> 2022</w:t>
      </w:r>
      <w:r w:rsidRPr="00C7436F">
        <w:rPr>
          <w:rFonts w:ascii="Times New Roman" w:eastAsia="Times New Roman" w:hAnsi="Times New Roman" w:cs="Times New Roman"/>
          <w:color w:val="000000"/>
          <w:szCs w:val="18"/>
          <w:lang w:val="en-GB"/>
        </w:rPr>
        <w:t>.</w:t>
      </w:r>
    </w:p>
    <w:p w14:paraId="5B4BF977" w14:textId="011A0FA3" w:rsidR="0067764E" w:rsidRPr="0062126E" w:rsidRDefault="0067764E"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Information submitted in connection with the notification will be computerised and used exclusively for the EGM. See below for additional information on the processing of personal data.</w:t>
      </w:r>
    </w:p>
    <w:p w14:paraId="7E500E20" w14:textId="059EE497" w:rsidR="00EB32F8" w:rsidRPr="00CB567B" w:rsidRDefault="0067764E" w:rsidP="0062126E">
      <w:pPr>
        <w:spacing w:before="240" w:after="0" w:line="240" w:lineRule="auto"/>
        <w:textAlignment w:val="baseline"/>
        <w:rPr>
          <w:rFonts w:ascii="Times New Roman" w:eastAsia="Times New Roman" w:hAnsi="Times New Roman" w:cs="Times New Roman"/>
          <w:b/>
          <w:color w:val="000000"/>
          <w:szCs w:val="18"/>
          <w:lang w:val="en-GB"/>
        </w:rPr>
      </w:pPr>
      <w:r w:rsidRPr="00CB567B">
        <w:rPr>
          <w:rFonts w:ascii="Times New Roman" w:eastAsia="Times New Roman" w:hAnsi="Times New Roman" w:cs="Times New Roman"/>
          <w:b/>
          <w:color w:val="000000"/>
          <w:szCs w:val="18"/>
          <w:lang w:val="en-GB"/>
        </w:rPr>
        <w:t>Nominee-registered shares</w:t>
      </w:r>
    </w:p>
    <w:p w14:paraId="6F3CB1F0" w14:textId="3717FD89" w:rsidR="00F14165" w:rsidRPr="0062126E" w:rsidRDefault="00EB32F8" w:rsidP="0062126E">
      <w:pPr>
        <w:pStyle w:val="PlainText"/>
        <w:spacing w:before="120"/>
        <w:rPr>
          <w:rFonts w:ascii="Times New Roman" w:hAnsi="Times New Roman"/>
          <w:sz w:val="22"/>
          <w:szCs w:val="22"/>
          <w:lang w:val="en-GB"/>
        </w:rPr>
      </w:pPr>
      <w:r w:rsidRPr="00373595">
        <w:rPr>
          <w:rFonts w:ascii="Times New Roman" w:hAnsi="Times New Roman"/>
          <w:sz w:val="22"/>
          <w:szCs w:val="22"/>
          <w:lang w:val="en-US"/>
        </w:rPr>
        <w:t>To be entitled to participat</w:t>
      </w:r>
      <w:r>
        <w:rPr>
          <w:rFonts w:ascii="Times New Roman" w:hAnsi="Times New Roman"/>
          <w:sz w:val="22"/>
          <w:szCs w:val="22"/>
          <w:lang w:val="en-US"/>
        </w:rPr>
        <w:t>e in the</w:t>
      </w:r>
      <w:r w:rsidR="002E6618">
        <w:rPr>
          <w:rFonts w:ascii="Times New Roman" w:hAnsi="Times New Roman"/>
          <w:sz w:val="22"/>
          <w:szCs w:val="22"/>
          <w:lang w:val="en-US"/>
        </w:rPr>
        <w:t xml:space="preserve"> EGM through advance voting</w:t>
      </w:r>
      <w:r>
        <w:rPr>
          <w:rFonts w:ascii="Times New Roman" w:hAnsi="Times New Roman"/>
          <w:sz w:val="22"/>
          <w:szCs w:val="22"/>
          <w:lang w:val="en-US"/>
        </w:rPr>
        <w:t>,</w:t>
      </w:r>
      <w:r w:rsidRPr="00373595">
        <w:rPr>
          <w:rFonts w:ascii="Times New Roman" w:hAnsi="Times New Roman"/>
          <w:sz w:val="22"/>
          <w:szCs w:val="22"/>
          <w:lang w:val="en-US"/>
        </w:rPr>
        <w:t xml:space="preserve"> a shareholder whose shares are hel</w:t>
      </w:r>
      <w:r>
        <w:rPr>
          <w:rFonts w:ascii="Times New Roman" w:hAnsi="Times New Roman"/>
          <w:sz w:val="22"/>
          <w:szCs w:val="22"/>
          <w:lang w:val="en-US"/>
        </w:rPr>
        <w:t>d in the name of a nominee must</w:t>
      </w:r>
      <w:r w:rsidRPr="00373595">
        <w:rPr>
          <w:rFonts w:ascii="Times New Roman" w:hAnsi="Times New Roman"/>
          <w:sz w:val="22"/>
          <w:szCs w:val="22"/>
          <w:lang w:val="en-US"/>
        </w:rPr>
        <w:t>, in addition to providing</w:t>
      </w:r>
      <w:r>
        <w:rPr>
          <w:rFonts w:ascii="Times New Roman" w:hAnsi="Times New Roman"/>
          <w:sz w:val="22"/>
          <w:szCs w:val="22"/>
          <w:lang w:val="en-US"/>
        </w:rPr>
        <w:t xml:space="preserve"> notification of participation, </w:t>
      </w:r>
      <w:r w:rsidRPr="00373595">
        <w:rPr>
          <w:rFonts w:ascii="Times New Roman" w:hAnsi="Times New Roman"/>
          <w:sz w:val="22"/>
          <w:szCs w:val="22"/>
          <w:lang w:val="en-US"/>
        </w:rPr>
        <w:t xml:space="preserve">register its shares in its own name so that the shareholder is recorded in the share register </w:t>
      </w:r>
      <w:r w:rsidRPr="00E420C9">
        <w:rPr>
          <w:rFonts w:ascii="Times New Roman" w:hAnsi="Times New Roman"/>
          <w:sz w:val="22"/>
          <w:szCs w:val="22"/>
          <w:lang w:val="en-US"/>
        </w:rPr>
        <w:t>r</w:t>
      </w:r>
      <w:r>
        <w:rPr>
          <w:rFonts w:ascii="Times New Roman" w:hAnsi="Times New Roman"/>
          <w:sz w:val="22"/>
          <w:szCs w:val="22"/>
          <w:lang w:val="en-US"/>
        </w:rPr>
        <w:t xml:space="preserve">elating to the circumstances on </w:t>
      </w:r>
      <w:r w:rsidR="003F1B72">
        <w:rPr>
          <w:rFonts w:ascii="Times New Roman" w:hAnsi="Times New Roman"/>
          <w:sz w:val="22"/>
          <w:szCs w:val="22"/>
          <w:lang w:val="en-US"/>
        </w:rPr>
        <w:t>Tuesday 6</w:t>
      </w:r>
      <w:r w:rsidR="001D07EF">
        <w:rPr>
          <w:rFonts w:ascii="Times New Roman" w:hAnsi="Times New Roman"/>
          <w:sz w:val="22"/>
          <w:szCs w:val="22"/>
          <w:lang w:val="en-US"/>
        </w:rPr>
        <w:t xml:space="preserve"> </w:t>
      </w:r>
      <w:r w:rsidR="003F1B72">
        <w:rPr>
          <w:rFonts w:ascii="Times New Roman" w:hAnsi="Times New Roman"/>
          <w:sz w:val="22"/>
          <w:szCs w:val="22"/>
          <w:lang w:val="en-US"/>
        </w:rPr>
        <w:t>December</w:t>
      </w:r>
      <w:r>
        <w:rPr>
          <w:rFonts w:ascii="Times New Roman" w:hAnsi="Times New Roman"/>
          <w:sz w:val="22"/>
          <w:szCs w:val="22"/>
          <w:lang w:val="en-US"/>
        </w:rPr>
        <w:t xml:space="preserve"> </w:t>
      </w:r>
      <w:r>
        <w:rPr>
          <w:rFonts w:ascii="Times New Roman" w:hAnsi="Times New Roman"/>
          <w:sz w:val="22"/>
          <w:szCs w:val="24"/>
          <w:lang w:val="en-GB"/>
        </w:rPr>
        <w:t>2022</w:t>
      </w:r>
      <w:r w:rsidRPr="00373595">
        <w:rPr>
          <w:rFonts w:ascii="Times New Roman" w:hAnsi="Times New Roman"/>
          <w:sz w:val="22"/>
          <w:szCs w:val="22"/>
          <w:lang w:val="en-US"/>
        </w:rPr>
        <w:t xml:space="preserve">. Such registration may be temporary (so-called voting right registration) and is requested from the nominee in accordance with the nominee’s procedures and in such time in advance as the nominee determines. Voting right registrations completed </w:t>
      </w:r>
      <w:r>
        <w:rPr>
          <w:rFonts w:ascii="Times New Roman" w:hAnsi="Times New Roman"/>
          <w:sz w:val="22"/>
          <w:szCs w:val="22"/>
          <w:lang w:val="en-US"/>
        </w:rPr>
        <w:t xml:space="preserve">by the nominee </w:t>
      </w:r>
      <w:r w:rsidR="003F1B72">
        <w:rPr>
          <w:rFonts w:ascii="Times New Roman" w:hAnsi="Times New Roman"/>
          <w:sz w:val="22"/>
          <w:szCs w:val="22"/>
          <w:lang w:val="en-US"/>
        </w:rPr>
        <w:t>not later than Thursday 8</w:t>
      </w:r>
      <w:r w:rsidR="001D07EF">
        <w:rPr>
          <w:rFonts w:ascii="Times New Roman" w:hAnsi="Times New Roman"/>
          <w:sz w:val="22"/>
          <w:szCs w:val="22"/>
          <w:lang w:val="en-US"/>
        </w:rPr>
        <w:t xml:space="preserve"> December</w:t>
      </w:r>
      <w:r w:rsidR="00CB567B">
        <w:rPr>
          <w:rFonts w:ascii="Times New Roman" w:hAnsi="Times New Roman"/>
          <w:sz w:val="22"/>
          <w:szCs w:val="24"/>
          <w:lang w:val="en-GB"/>
        </w:rPr>
        <w:t xml:space="preserve"> 2022 </w:t>
      </w:r>
      <w:r w:rsidRPr="00373595">
        <w:rPr>
          <w:rFonts w:ascii="Times New Roman" w:hAnsi="Times New Roman"/>
          <w:sz w:val="22"/>
          <w:szCs w:val="22"/>
          <w:lang w:val="en-US"/>
        </w:rPr>
        <w:t>are taken into account when preparing the register of shareholders.</w:t>
      </w:r>
    </w:p>
    <w:p w14:paraId="561A1410" w14:textId="77777777" w:rsidR="0067764E" w:rsidRPr="00CB567B" w:rsidRDefault="0067764E" w:rsidP="0062126E">
      <w:pPr>
        <w:spacing w:before="240" w:after="0" w:line="240" w:lineRule="auto"/>
        <w:textAlignment w:val="baseline"/>
        <w:rPr>
          <w:rFonts w:ascii="Times New Roman" w:eastAsia="Times New Roman" w:hAnsi="Times New Roman" w:cs="Times New Roman"/>
          <w:b/>
          <w:color w:val="000000"/>
          <w:szCs w:val="18"/>
          <w:lang w:val="en-GB"/>
        </w:rPr>
      </w:pPr>
      <w:r w:rsidRPr="00CB567B">
        <w:rPr>
          <w:rFonts w:ascii="Times New Roman" w:eastAsia="Times New Roman" w:hAnsi="Times New Roman" w:cs="Times New Roman"/>
          <w:b/>
          <w:color w:val="000000"/>
          <w:szCs w:val="18"/>
          <w:lang w:val="en-GB"/>
        </w:rPr>
        <w:t>Advance voting</w:t>
      </w:r>
    </w:p>
    <w:p w14:paraId="1D16D53B" w14:textId="772ACF6A" w:rsidR="0067764E" w:rsidRPr="00C7436F" w:rsidRDefault="0067764E"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Shareholders may exercise their voting rights at the EGM only by voting in advance, so-called postal voting pursuan</w:t>
      </w:r>
      <w:r w:rsidR="00C7436F">
        <w:rPr>
          <w:rFonts w:ascii="Times New Roman" w:eastAsia="Times New Roman" w:hAnsi="Times New Roman" w:cs="Times New Roman"/>
          <w:color w:val="000000"/>
          <w:szCs w:val="18"/>
          <w:lang w:val="en-GB"/>
        </w:rPr>
        <w:t>t to Section 22 of the Act (2022:121</w:t>
      </w:r>
      <w:r w:rsidRPr="00C7436F">
        <w:rPr>
          <w:rFonts w:ascii="Times New Roman" w:eastAsia="Times New Roman" w:hAnsi="Times New Roman" w:cs="Times New Roman"/>
          <w:color w:val="000000"/>
          <w:szCs w:val="18"/>
          <w:lang w:val="en-GB"/>
        </w:rPr>
        <w:t>) on temporary exemptions to facilitate the execution of general meetings in companies and other associations.</w:t>
      </w:r>
    </w:p>
    <w:p w14:paraId="25543C91" w14:textId="17AFF1E3" w:rsidR="0067764E" w:rsidRPr="00C7436F" w:rsidRDefault="0067764E"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 xml:space="preserve">A special form shall be used for advance voting. The form is available on </w:t>
      </w:r>
      <w:hyperlink r:id="rId8" w:history="1">
        <w:r w:rsidRPr="00C7436F">
          <w:rPr>
            <w:rStyle w:val="Hyperlink"/>
            <w:rFonts w:ascii="Times New Roman" w:eastAsia="Times New Roman" w:hAnsi="Times New Roman" w:cs="Times New Roman"/>
            <w:szCs w:val="18"/>
            <w:lang w:val="en-GB"/>
          </w:rPr>
          <w:t>www.bico.com</w:t>
        </w:r>
      </w:hyperlink>
      <w:r w:rsidRPr="00C7436F">
        <w:rPr>
          <w:rFonts w:ascii="Times New Roman" w:eastAsia="Times New Roman" w:hAnsi="Times New Roman" w:cs="Times New Roman"/>
          <w:color w:val="000000"/>
          <w:szCs w:val="18"/>
          <w:lang w:val="en-GB"/>
        </w:rPr>
        <w:t xml:space="preserve">. The advance voting form is considered as the notification of attendance to the EGM. </w:t>
      </w:r>
    </w:p>
    <w:p w14:paraId="1981B5DA" w14:textId="151CD584" w:rsidR="00F01C91" w:rsidRPr="00C7436F" w:rsidRDefault="0067764E"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The completed voting form must be received by BICO no later than on</w:t>
      </w:r>
      <w:r w:rsidR="00C7436F">
        <w:rPr>
          <w:rFonts w:ascii="Times New Roman" w:eastAsia="Times New Roman" w:hAnsi="Times New Roman" w:cs="Times New Roman"/>
          <w:color w:val="000000"/>
          <w:szCs w:val="18"/>
          <w:lang w:val="en-GB"/>
        </w:rPr>
        <w:t xml:space="preserve"> </w:t>
      </w:r>
      <w:r w:rsidR="003F1B72">
        <w:rPr>
          <w:rFonts w:ascii="Times New Roman" w:eastAsia="Times New Roman" w:hAnsi="Times New Roman" w:cs="Times New Roman"/>
          <w:color w:val="000000"/>
          <w:szCs w:val="18"/>
          <w:lang w:val="en-GB"/>
        </w:rPr>
        <w:t>Tuesday 13</w:t>
      </w:r>
      <w:r w:rsidR="001D07EF">
        <w:rPr>
          <w:rFonts w:ascii="Times New Roman" w:eastAsia="Times New Roman" w:hAnsi="Times New Roman" w:cs="Times New Roman"/>
          <w:color w:val="000000"/>
          <w:szCs w:val="18"/>
          <w:lang w:val="en-GB"/>
        </w:rPr>
        <w:t xml:space="preserve"> December</w:t>
      </w:r>
      <w:r w:rsidR="00B434B2" w:rsidRPr="00C7436F">
        <w:rPr>
          <w:rFonts w:ascii="Times New Roman" w:eastAsia="Times New Roman" w:hAnsi="Times New Roman" w:cs="Times New Roman"/>
          <w:color w:val="000000"/>
          <w:szCs w:val="18"/>
          <w:lang w:val="en-GB"/>
        </w:rPr>
        <w:t xml:space="preserve"> </w:t>
      </w:r>
      <w:r w:rsidR="00C7436F">
        <w:rPr>
          <w:rFonts w:ascii="Times New Roman" w:eastAsia="Times New Roman" w:hAnsi="Times New Roman" w:cs="Times New Roman"/>
          <w:color w:val="000000"/>
          <w:szCs w:val="18"/>
          <w:lang w:val="en-GB"/>
        </w:rPr>
        <w:t>2022</w:t>
      </w:r>
      <w:r w:rsidRPr="00C7436F">
        <w:rPr>
          <w:rFonts w:ascii="Times New Roman" w:eastAsia="Times New Roman" w:hAnsi="Times New Roman" w:cs="Times New Roman"/>
          <w:color w:val="000000"/>
          <w:szCs w:val="18"/>
          <w:lang w:val="en-GB"/>
        </w:rPr>
        <w:t>. The completed and signed form shall be sent to: BICO Group</w:t>
      </w:r>
      <w:r w:rsidR="00C7436F">
        <w:rPr>
          <w:rFonts w:ascii="Times New Roman" w:eastAsia="Times New Roman" w:hAnsi="Times New Roman" w:cs="Times New Roman"/>
          <w:color w:val="000000"/>
          <w:szCs w:val="18"/>
          <w:lang w:val="en-GB"/>
        </w:rPr>
        <w:t xml:space="preserve"> AB (</w:t>
      </w:r>
      <w:proofErr w:type="spellStart"/>
      <w:r w:rsidR="00C7436F">
        <w:rPr>
          <w:rFonts w:ascii="Times New Roman" w:eastAsia="Times New Roman" w:hAnsi="Times New Roman" w:cs="Times New Roman"/>
          <w:color w:val="000000"/>
          <w:szCs w:val="18"/>
          <w:lang w:val="en-GB"/>
        </w:rPr>
        <w:t>publ</w:t>
      </w:r>
      <w:proofErr w:type="spellEnd"/>
      <w:r w:rsidR="00C7436F">
        <w:rPr>
          <w:rFonts w:ascii="Times New Roman" w:eastAsia="Times New Roman" w:hAnsi="Times New Roman" w:cs="Times New Roman"/>
          <w:color w:val="000000"/>
          <w:szCs w:val="18"/>
          <w:lang w:val="en-GB"/>
        </w:rPr>
        <w:t xml:space="preserve">), </w:t>
      </w:r>
      <w:proofErr w:type="spellStart"/>
      <w:r w:rsidR="00C7436F">
        <w:rPr>
          <w:rFonts w:ascii="Times New Roman" w:eastAsia="Times New Roman" w:hAnsi="Times New Roman" w:cs="Times New Roman"/>
          <w:color w:val="000000"/>
          <w:szCs w:val="18"/>
          <w:lang w:val="en-GB"/>
        </w:rPr>
        <w:t>Långfilsgatan</w:t>
      </w:r>
      <w:proofErr w:type="spellEnd"/>
      <w:r w:rsidR="00C7436F">
        <w:rPr>
          <w:rFonts w:ascii="Times New Roman" w:eastAsia="Times New Roman" w:hAnsi="Times New Roman" w:cs="Times New Roman"/>
          <w:color w:val="000000"/>
          <w:szCs w:val="18"/>
          <w:lang w:val="en-GB"/>
        </w:rPr>
        <w:t xml:space="preserve"> 9, SE-412 77</w:t>
      </w:r>
      <w:r w:rsidRPr="00C7436F">
        <w:rPr>
          <w:rFonts w:ascii="Times New Roman" w:eastAsia="Times New Roman" w:hAnsi="Times New Roman" w:cs="Times New Roman"/>
          <w:color w:val="000000"/>
          <w:szCs w:val="18"/>
          <w:lang w:val="en-GB"/>
        </w:rPr>
        <w:t xml:space="preserve"> Gothenburg, Sweden. A completed form may also be submitted by e-mail and is then to be sent to </w:t>
      </w:r>
      <w:r w:rsidR="00000000">
        <w:fldChar w:fldCharType="begin"/>
      </w:r>
      <w:r w:rsidR="00000000" w:rsidRPr="004121B4">
        <w:rPr>
          <w:lang w:val="en-US"/>
        </w:rPr>
        <w:instrText>HYPERLINK "mailto:ir@bico.com"</w:instrText>
      </w:r>
      <w:r w:rsidR="00000000">
        <w:fldChar w:fldCharType="separate"/>
      </w:r>
      <w:r w:rsidR="00C7436F" w:rsidRPr="00C2738D">
        <w:rPr>
          <w:rStyle w:val="Hyperlink"/>
          <w:rFonts w:ascii="Times New Roman" w:eastAsia="Times New Roman" w:hAnsi="Times New Roman" w:cs="Times New Roman"/>
          <w:szCs w:val="18"/>
          <w:lang w:val="en-GB"/>
        </w:rPr>
        <w:t>ir@bico.com</w:t>
      </w:r>
      <w:r w:rsidR="00000000">
        <w:rPr>
          <w:rStyle w:val="Hyperlink"/>
          <w:rFonts w:ascii="Times New Roman" w:eastAsia="Times New Roman" w:hAnsi="Times New Roman" w:cs="Times New Roman"/>
          <w:szCs w:val="18"/>
          <w:lang w:val="en-GB"/>
        </w:rPr>
        <w:fldChar w:fldCharType="end"/>
      </w:r>
      <w:r w:rsidRPr="00C7436F">
        <w:rPr>
          <w:rFonts w:ascii="Times New Roman" w:eastAsia="Times New Roman" w:hAnsi="Times New Roman" w:cs="Times New Roman"/>
          <w:color w:val="000000"/>
          <w:szCs w:val="18"/>
          <w:lang w:val="en-GB"/>
        </w:rPr>
        <w:t>.</w:t>
      </w:r>
      <w:r w:rsidR="00C7436F">
        <w:rPr>
          <w:rFonts w:ascii="Times New Roman" w:eastAsia="Times New Roman" w:hAnsi="Times New Roman" w:cs="Times New Roman"/>
          <w:color w:val="000000"/>
          <w:szCs w:val="18"/>
          <w:lang w:val="en-GB"/>
        </w:rPr>
        <w:t xml:space="preserve"> </w:t>
      </w:r>
      <w:r w:rsidRPr="00C7436F">
        <w:rPr>
          <w:rFonts w:ascii="Times New Roman" w:eastAsia="Times New Roman" w:hAnsi="Times New Roman" w:cs="Times New Roman"/>
          <w:color w:val="000000"/>
          <w:szCs w:val="18"/>
          <w:lang w:val="en-GB"/>
        </w:rPr>
        <w:t>If the shareholder is a legal entity, a certificate of incorporation or a corresponding document shall be enclosed to the form. The same applies if the shareholder votes in advance by proxy. The shareholder may not provide special instructions or conditions in the voting form. If so, the vote (i.e. the advance vote in its entirety) is invalid. Proxy forms for shareholders who wish to vote by mail through proxies will be available on the Company’s website.</w:t>
      </w:r>
    </w:p>
    <w:p w14:paraId="253A42AB" w14:textId="5DBC3517" w:rsidR="00622582" w:rsidRPr="00C7436F" w:rsidRDefault="0067764E"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lastRenderedPageBreak/>
        <w:t>Further instructions and conditions are included in the form for advance voting.</w:t>
      </w:r>
    </w:p>
    <w:p w14:paraId="419E9743" w14:textId="46C6A5D3" w:rsidR="00622582" w:rsidRPr="00C7436F" w:rsidRDefault="00622582" w:rsidP="0062126E">
      <w:pPr>
        <w:spacing w:before="240" w:after="0" w:line="240" w:lineRule="auto"/>
        <w:textAlignment w:val="baseline"/>
        <w:rPr>
          <w:rFonts w:ascii="Times New Roman" w:eastAsia="Times New Roman" w:hAnsi="Times New Roman" w:cs="Times New Roman"/>
          <w:b/>
          <w:color w:val="000000"/>
          <w:szCs w:val="18"/>
          <w:lang w:val="en-GB"/>
        </w:rPr>
      </w:pPr>
      <w:r w:rsidRPr="00C7436F">
        <w:rPr>
          <w:rFonts w:ascii="Times New Roman" w:eastAsia="Times New Roman" w:hAnsi="Times New Roman" w:cs="Times New Roman"/>
          <w:b/>
          <w:color w:val="000000"/>
          <w:szCs w:val="18"/>
          <w:lang w:val="en-GB"/>
        </w:rPr>
        <w:t>Proposed agenda</w:t>
      </w:r>
    </w:p>
    <w:p w14:paraId="3F2C12D2" w14:textId="77777777" w:rsidR="00E6612F" w:rsidRPr="00C7436F" w:rsidRDefault="00622582" w:rsidP="0062126E">
      <w:pPr>
        <w:pStyle w:val="ListParagraph"/>
        <w:numPr>
          <w:ilvl w:val="0"/>
          <w:numId w:val="17"/>
        </w:num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Election of a chairman of the meeting</w:t>
      </w:r>
    </w:p>
    <w:p w14:paraId="327623F2" w14:textId="77777777" w:rsidR="00E6612F" w:rsidRPr="00C7436F" w:rsidRDefault="00622582" w:rsidP="0062126E">
      <w:pPr>
        <w:pStyle w:val="ListParagraph"/>
        <w:numPr>
          <w:ilvl w:val="0"/>
          <w:numId w:val="17"/>
        </w:num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Election of one or two persons to attest the minutes</w:t>
      </w:r>
    </w:p>
    <w:p w14:paraId="635B0621" w14:textId="77777777" w:rsidR="00E6612F" w:rsidRPr="00C7436F" w:rsidRDefault="00622582" w:rsidP="0062126E">
      <w:pPr>
        <w:pStyle w:val="ListParagraph"/>
        <w:numPr>
          <w:ilvl w:val="0"/>
          <w:numId w:val="17"/>
        </w:num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Preparation and approval of the voting list</w:t>
      </w:r>
    </w:p>
    <w:p w14:paraId="733A6A8A" w14:textId="77777777" w:rsidR="00E6612F" w:rsidRPr="00C7436F" w:rsidRDefault="00622582" w:rsidP="0062126E">
      <w:pPr>
        <w:pStyle w:val="ListParagraph"/>
        <w:numPr>
          <w:ilvl w:val="0"/>
          <w:numId w:val="17"/>
        </w:num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 xml:space="preserve">Approval of the agenda </w:t>
      </w:r>
    </w:p>
    <w:p w14:paraId="398D176E" w14:textId="17A7B8B0" w:rsidR="00E6612F" w:rsidRPr="00C7436F" w:rsidRDefault="00622582" w:rsidP="0062126E">
      <w:pPr>
        <w:pStyle w:val="ListParagraph"/>
        <w:numPr>
          <w:ilvl w:val="0"/>
          <w:numId w:val="17"/>
        </w:num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Determination of whether the meeting was duly convened</w:t>
      </w:r>
    </w:p>
    <w:p w14:paraId="7090D3F0" w14:textId="10A59294" w:rsidR="00F14165" w:rsidRPr="00C7436F" w:rsidRDefault="0062126E" w:rsidP="0062126E">
      <w:pPr>
        <w:pStyle w:val="ListParagraph"/>
        <w:numPr>
          <w:ilvl w:val="0"/>
          <w:numId w:val="17"/>
        </w:numPr>
        <w:spacing w:before="120" w:after="0"/>
        <w:rPr>
          <w:rFonts w:ascii="Times New Roman" w:eastAsia="Times New Roman" w:hAnsi="Times New Roman" w:cs="Times New Roman"/>
          <w:color w:val="000000"/>
          <w:szCs w:val="18"/>
          <w:lang w:val="en-GB"/>
        </w:rPr>
      </w:pPr>
      <w:r>
        <w:rPr>
          <w:rFonts w:ascii="Times New Roman" w:eastAsia="Times New Roman" w:hAnsi="Times New Roman" w:cs="Times New Roman"/>
          <w:color w:val="000000"/>
          <w:szCs w:val="18"/>
          <w:lang w:val="en-GB"/>
        </w:rPr>
        <w:t>Resolution to adopt a long-term incentive programme for employees within the BICO group</w:t>
      </w:r>
    </w:p>
    <w:p w14:paraId="0676BDD3" w14:textId="18F453BF" w:rsidR="00E6612F" w:rsidRPr="0062126E" w:rsidRDefault="00E6612F" w:rsidP="0062126E">
      <w:pPr>
        <w:spacing w:before="240" w:after="0" w:line="240" w:lineRule="auto"/>
        <w:textAlignment w:val="baseline"/>
        <w:rPr>
          <w:rFonts w:ascii="Times New Roman" w:eastAsia="Times New Roman" w:hAnsi="Times New Roman" w:cs="Times New Roman"/>
          <w:b/>
          <w:color w:val="000000"/>
          <w:szCs w:val="18"/>
          <w:lang w:val="en-GB"/>
        </w:rPr>
      </w:pPr>
      <w:r w:rsidRPr="00C7436F">
        <w:rPr>
          <w:rFonts w:ascii="Times New Roman" w:eastAsia="Times New Roman" w:hAnsi="Times New Roman" w:cs="Times New Roman"/>
          <w:b/>
          <w:color w:val="000000"/>
          <w:szCs w:val="18"/>
          <w:lang w:val="en-GB"/>
        </w:rPr>
        <w:t>Proposal for a resolut</w:t>
      </w:r>
      <w:r w:rsidR="001701D9">
        <w:rPr>
          <w:rFonts w:ascii="Times New Roman" w:eastAsia="Times New Roman" w:hAnsi="Times New Roman" w:cs="Times New Roman"/>
          <w:b/>
          <w:color w:val="000000"/>
          <w:szCs w:val="18"/>
          <w:lang w:val="en-GB"/>
        </w:rPr>
        <w:t>ion under items 1, 2, 3 and 6</w:t>
      </w:r>
    </w:p>
    <w:p w14:paraId="0F13C5A8" w14:textId="77777777" w:rsidR="00E6612F" w:rsidRPr="00C7436F" w:rsidRDefault="00E6612F" w:rsidP="0062126E">
      <w:pPr>
        <w:spacing w:before="240" w:after="0" w:line="240" w:lineRule="auto"/>
        <w:textAlignment w:val="baseline"/>
        <w:rPr>
          <w:rFonts w:ascii="Times New Roman" w:eastAsia="Times New Roman" w:hAnsi="Times New Roman" w:cs="Times New Roman"/>
          <w:b/>
          <w:color w:val="000000"/>
          <w:szCs w:val="18"/>
          <w:lang w:val="en-GB"/>
        </w:rPr>
      </w:pPr>
      <w:r w:rsidRPr="00C7436F">
        <w:rPr>
          <w:rFonts w:ascii="Times New Roman" w:eastAsia="Times New Roman" w:hAnsi="Times New Roman" w:cs="Times New Roman"/>
          <w:b/>
          <w:color w:val="000000"/>
          <w:szCs w:val="18"/>
          <w:lang w:val="en-GB"/>
        </w:rPr>
        <w:t>Item 1 – Election of a chairman of the meeting</w:t>
      </w:r>
    </w:p>
    <w:p w14:paraId="147FDBBD" w14:textId="7D380DAD" w:rsidR="00E6612F" w:rsidRPr="00C7436F" w:rsidRDefault="00E6612F"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 xml:space="preserve">The Board of Directors proposes that the Chairman of the Board, </w:t>
      </w:r>
      <w:r w:rsidRPr="00C359D4">
        <w:rPr>
          <w:rFonts w:ascii="Times New Roman" w:eastAsia="Times New Roman" w:hAnsi="Times New Roman" w:cs="Times New Roman"/>
          <w:color w:val="000000"/>
          <w:szCs w:val="18"/>
          <w:lang w:val="en-GB"/>
        </w:rPr>
        <w:t>Carsten Browall</w:t>
      </w:r>
      <w:r w:rsidRPr="00C7436F">
        <w:rPr>
          <w:rFonts w:ascii="Times New Roman" w:eastAsia="Times New Roman" w:hAnsi="Times New Roman" w:cs="Times New Roman"/>
          <w:color w:val="000000"/>
          <w:szCs w:val="18"/>
          <w:lang w:val="en-GB"/>
        </w:rPr>
        <w:t>, or, if he has an impediment to attend, the person proposed by the Board of Directors, is appointed chairman at the EGM.</w:t>
      </w:r>
    </w:p>
    <w:p w14:paraId="03669F64" w14:textId="77777777" w:rsidR="00E6612F" w:rsidRPr="00C7436F" w:rsidRDefault="00E6612F" w:rsidP="0062126E">
      <w:pPr>
        <w:spacing w:before="240" w:after="0" w:line="240" w:lineRule="auto"/>
        <w:textAlignment w:val="baseline"/>
        <w:rPr>
          <w:rFonts w:ascii="Times New Roman" w:eastAsia="Times New Roman" w:hAnsi="Times New Roman" w:cs="Times New Roman"/>
          <w:b/>
          <w:color w:val="000000"/>
          <w:szCs w:val="18"/>
          <w:lang w:val="en-GB"/>
        </w:rPr>
      </w:pPr>
      <w:r w:rsidRPr="00C7436F">
        <w:rPr>
          <w:rFonts w:ascii="Times New Roman" w:eastAsia="Times New Roman" w:hAnsi="Times New Roman" w:cs="Times New Roman"/>
          <w:b/>
          <w:color w:val="000000"/>
          <w:szCs w:val="18"/>
          <w:lang w:val="en-GB"/>
        </w:rPr>
        <w:t>Item 2 - Election of one or two persons to approve the minutes</w:t>
      </w:r>
    </w:p>
    <w:p w14:paraId="30C0A290" w14:textId="3DE9FA0C" w:rsidR="00E6612F" w:rsidRPr="0062126E" w:rsidRDefault="00E6612F"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 xml:space="preserve">The Board of Directors proposes that </w:t>
      </w:r>
      <w:r w:rsidR="00FC2A76">
        <w:rPr>
          <w:rFonts w:ascii="Times New Roman" w:eastAsia="Times New Roman" w:hAnsi="Times New Roman" w:cs="Times New Roman"/>
          <w:color w:val="000000"/>
          <w:szCs w:val="18"/>
          <w:lang w:val="en-GB"/>
        </w:rPr>
        <w:t xml:space="preserve">Veronica </w:t>
      </w:r>
      <w:proofErr w:type="spellStart"/>
      <w:r w:rsidR="00FC2A76">
        <w:rPr>
          <w:rFonts w:ascii="Times New Roman" w:eastAsia="Times New Roman" w:hAnsi="Times New Roman" w:cs="Times New Roman"/>
          <w:color w:val="000000"/>
          <w:szCs w:val="18"/>
          <w:lang w:val="en-GB"/>
        </w:rPr>
        <w:t>Christiansson</w:t>
      </w:r>
      <w:proofErr w:type="spellEnd"/>
      <w:r w:rsidR="00C62E77" w:rsidRPr="00847FD7">
        <w:rPr>
          <w:rFonts w:ascii="Times New Roman" w:eastAsia="Times New Roman" w:hAnsi="Times New Roman" w:cs="Times New Roman"/>
          <w:color w:val="000000"/>
          <w:szCs w:val="18"/>
          <w:lang w:val="en-GB"/>
        </w:rPr>
        <w:t>,</w:t>
      </w:r>
      <w:r w:rsidR="00C62E77" w:rsidRPr="00C7436F">
        <w:rPr>
          <w:rFonts w:ascii="Times New Roman" w:eastAsia="Times New Roman" w:hAnsi="Times New Roman" w:cs="Times New Roman"/>
          <w:color w:val="000000"/>
          <w:szCs w:val="18"/>
          <w:lang w:val="en-GB"/>
        </w:rPr>
        <w:t xml:space="preserve"> or</w:t>
      </w:r>
      <w:r w:rsidRPr="00C7436F">
        <w:rPr>
          <w:rFonts w:ascii="Times New Roman" w:eastAsia="Times New Roman" w:hAnsi="Times New Roman" w:cs="Times New Roman"/>
          <w:color w:val="000000"/>
          <w:szCs w:val="18"/>
          <w:lang w:val="en-GB"/>
        </w:rPr>
        <w:t xml:space="preserve"> if this person can’t attend, the person appointed by the Board, be elected to approve the minutes of the EGM.</w:t>
      </w:r>
    </w:p>
    <w:p w14:paraId="1FF93CB5" w14:textId="6CCAF3FB" w:rsidR="00E6612F" w:rsidRPr="00C7436F" w:rsidRDefault="00E6612F" w:rsidP="0062126E">
      <w:pPr>
        <w:spacing w:before="240" w:after="0" w:line="240" w:lineRule="auto"/>
        <w:textAlignment w:val="baseline"/>
        <w:rPr>
          <w:rFonts w:ascii="Times New Roman" w:eastAsia="Times New Roman" w:hAnsi="Times New Roman" w:cs="Times New Roman"/>
          <w:b/>
          <w:color w:val="000000"/>
          <w:szCs w:val="18"/>
          <w:lang w:val="en-GB"/>
        </w:rPr>
      </w:pPr>
      <w:r w:rsidRPr="00C7436F">
        <w:rPr>
          <w:rFonts w:ascii="Times New Roman" w:eastAsia="Times New Roman" w:hAnsi="Times New Roman" w:cs="Times New Roman"/>
          <w:b/>
          <w:color w:val="000000"/>
          <w:szCs w:val="18"/>
          <w:lang w:val="en-GB"/>
        </w:rPr>
        <w:t>Item 3 – Preparation and approval of voting list</w:t>
      </w:r>
    </w:p>
    <w:p w14:paraId="3FE3CFB3" w14:textId="3C0FA4D6" w:rsidR="00E6612F" w:rsidRPr="00C7436F" w:rsidRDefault="00E6612F"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The voting list proposed for approval is the voting list drawn up by the Company, based on the EGM’s share register and advance votes received, as verified and recommended by the person approving the minutes of the EGM.</w:t>
      </w:r>
    </w:p>
    <w:p w14:paraId="495723AE" w14:textId="60A8851B" w:rsidR="00E27100" w:rsidRDefault="001701D9" w:rsidP="0062126E">
      <w:pPr>
        <w:spacing w:before="240" w:after="0" w:line="240" w:lineRule="auto"/>
        <w:textAlignment w:val="baseline"/>
        <w:rPr>
          <w:rFonts w:ascii="Times New Roman" w:eastAsia="Times New Roman" w:hAnsi="Times New Roman" w:cs="Times New Roman"/>
          <w:b/>
          <w:color w:val="000000"/>
          <w:szCs w:val="18"/>
          <w:lang w:val="en-GB"/>
        </w:rPr>
      </w:pPr>
      <w:r>
        <w:rPr>
          <w:rFonts w:ascii="Times New Roman" w:eastAsia="Times New Roman" w:hAnsi="Times New Roman" w:cs="Times New Roman"/>
          <w:b/>
          <w:color w:val="000000"/>
          <w:szCs w:val="18"/>
          <w:lang w:val="en-GB"/>
        </w:rPr>
        <w:t>Item 6</w:t>
      </w:r>
      <w:r w:rsidR="00E27100" w:rsidRPr="00C7436F">
        <w:rPr>
          <w:rFonts w:ascii="Times New Roman" w:eastAsia="Times New Roman" w:hAnsi="Times New Roman" w:cs="Times New Roman"/>
          <w:b/>
          <w:color w:val="000000"/>
          <w:szCs w:val="18"/>
          <w:lang w:val="en-GB"/>
        </w:rPr>
        <w:t xml:space="preserve"> –</w:t>
      </w:r>
      <w:r w:rsidR="0062126E" w:rsidRPr="0062126E">
        <w:rPr>
          <w:lang w:val="en-GB"/>
        </w:rPr>
        <w:t xml:space="preserve"> </w:t>
      </w:r>
      <w:r w:rsidR="0062126E" w:rsidRPr="0062126E">
        <w:rPr>
          <w:rFonts w:ascii="Times New Roman" w:eastAsia="Times New Roman" w:hAnsi="Times New Roman" w:cs="Times New Roman"/>
          <w:b/>
          <w:color w:val="000000"/>
          <w:szCs w:val="18"/>
          <w:lang w:val="en-GB"/>
        </w:rPr>
        <w:t>Resolution to adopt a long-term incentive programme for employees within the BICO group</w:t>
      </w:r>
    </w:p>
    <w:p w14:paraId="1A787335" w14:textId="0BCC46EA" w:rsidR="00FC2A76" w:rsidRPr="00FC2A76" w:rsidRDefault="00FC2A76" w:rsidP="00FC2A76">
      <w:pPr>
        <w:tabs>
          <w:tab w:val="left" w:pos="0"/>
          <w:tab w:val="left" w:pos="1134"/>
          <w:tab w:val="left" w:pos="1560"/>
        </w:tabs>
        <w:spacing w:before="120" w:after="0" w:line="240" w:lineRule="auto"/>
        <w:jc w:val="both"/>
        <w:rPr>
          <w:rFonts w:ascii="Times New Roman" w:eastAsia="Times New Roman" w:hAnsi="Times New Roman" w:cs="Times New Roman"/>
          <w:i/>
          <w:highlight w:val="red"/>
          <w:lang w:val="en" w:eastAsia="sv-SE"/>
        </w:rPr>
      </w:pPr>
      <w:r w:rsidRPr="00FC2A76">
        <w:rPr>
          <w:rFonts w:ascii="Times New Roman" w:eastAsia="Times New Roman" w:hAnsi="Times New Roman" w:cs="Times New Roman"/>
          <w:i/>
          <w:lang w:val="en-GB" w:eastAsia="sv-SE"/>
        </w:rPr>
        <w:t>The Board of Directors’ of BICO Group AB (</w:t>
      </w:r>
      <w:proofErr w:type="spellStart"/>
      <w:r w:rsidRPr="00FC2A76">
        <w:rPr>
          <w:rFonts w:ascii="Times New Roman" w:eastAsia="Times New Roman" w:hAnsi="Times New Roman" w:cs="Times New Roman"/>
          <w:i/>
          <w:lang w:val="en-GB" w:eastAsia="sv-SE"/>
        </w:rPr>
        <w:t>publ</w:t>
      </w:r>
      <w:proofErr w:type="spellEnd"/>
      <w:r w:rsidRPr="00FC2A76">
        <w:rPr>
          <w:rFonts w:ascii="Times New Roman" w:eastAsia="Times New Roman" w:hAnsi="Times New Roman" w:cs="Times New Roman"/>
          <w:i/>
          <w:lang w:val="en-GB" w:eastAsia="sv-SE"/>
        </w:rPr>
        <w:t>) (the “</w:t>
      </w:r>
      <w:r w:rsidRPr="00FC2A76">
        <w:rPr>
          <w:rFonts w:ascii="Times New Roman" w:eastAsia="Times New Roman" w:hAnsi="Times New Roman" w:cs="Times New Roman"/>
          <w:b/>
          <w:i/>
          <w:lang w:val="en-GB" w:eastAsia="sv-SE"/>
        </w:rPr>
        <w:t>Company</w:t>
      </w:r>
      <w:r w:rsidRPr="00FC2A76">
        <w:rPr>
          <w:rFonts w:ascii="Times New Roman" w:eastAsia="Times New Roman" w:hAnsi="Times New Roman" w:cs="Times New Roman"/>
          <w:i/>
          <w:lang w:val="en-GB" w:eastAsia="sv-SE"/>
        </w:rPr>
        <w:t>” or “</w:t>
      </w:r>
      <w:r w:rsidRPr="00FC2A76">
        <w:rPr>
          <w:rFonts w:ascii="Times New Roman" w:eastAsia="Times New Roman" w:hAnsi="Times New Roman" w:cs="Times New Roman"/>
          <w:b/>
          <w:i/>
          <w:lang w:val="en-GB" w:eastAsia="sv-SE"/>
        </w:rPr>
        <w:t>BICO</w:t>
      </w:r>
      <w:r w:rsidRPr="00FC2A76">
        <w:rPr>
          <w:rFonts w:ascii="Times New Roman" w:eastAsia="Times New Roman" w:hAnsi="Times New Roman" w:cs="Times New Roman"/>
          <w:i/>
          <w:lang w:val="en-GB" w:eastAsia="sv-SE"/>
        </w:rPr>
        <w:t xml:space="preserve">”) proposal that the extraordinary </w:t>
      </w:r>
      <w:r w:rsidR="001701D9">
        <w:rPr>
          <w:rFonts w:ascii="Times New Roman" w:eastAsia="Times New Roman" w:hAnsi="Times New Roman" w:cs="Times New Roman"/>
          <w:i/>
          <w:lang w:val="en-GB" w:eastAsia="sv-SE"/>
        </w:rPr>
        <w:t>general meeting resolve on (6</w:t>
      </w:r>
      <w:r w:rsidRPr="00FC2A76">
        <w:rPr>
          <w:rFonts w:ascii="Times New Roman" w:eastAsia="Times New Roman" w:hAnsi="Times New Roman" w:cs="Times New Roman"/>
          <w:i/>
          <w:lang w:val="en-GB" w:eastAsia="sv-SE"/>
        </w:rPr>
        <w:t>A.) the adoption of a long-term incentive programme directed at employees within the BICO group (“</w:t>
      </w:r>
      <w:r w:rsidRPr="00FC2A76">
        <w:rPr>
          <w:rFonts w:ascii="Times New Roman" w:eastAsia="Times New Roman" w:hAnsi="Times New Roman" w:cs="Times New Roman"/>
          <w:b/>
          <w:i/>
          <w:lang w:val="en-GB" w:eastAsia="sv-SE"/>
        </w:rPr>
        <w:t>Co-worker LTIP 2022</w:t>
      </w:r>
      <w:r w:rsidR="001701D9">
        <w:rPr>
          <w:rFonts w:ascii="Times New Roman" w:eastAsia="Times New Roman" w:hAnsi="Times New Roman" w:cs="Times New Roman"/>
          <w:i/>
          <w:lang w:val="en-GB" w:eastAsia="sv-SE"/>
        </w:rPr>
        <w:t>”), and (6</w:t>
      </w:r>
      <w:r w:rsidRPr="00FC2A76">
        <w:rPr>
          <w:rFonts w:ascii="Times New Roman" w:eastAsia="Times New Roman" w:hAnsi="Times New Roman" w:cs="Times New Roman"/>
          <w:i/>
          <w:lang w:val="en-GB" w:eastAsia="sv-SE"/>
        </w:rPr>
        <w:t xml:space="preserve">B.) a directed issue of warrants (series 2022/2026) to the wholly owned subsidiary BICO International AB </w:t>
      </w:r>
      <w:r w:rsidRPr="00FC2A76">
        <w:rPr>
          <w:rFonts w:ascii="Times New Roman" w:eastAsia="Times New Roman" w:hAnsi="Times New Roman" w:cs="Times New Roman"/>
          <w:i/>
          <w:lang w:val="en" w:eastAsia="sv-SE"/>
        </w:rPr>
        <w:t xml:space="preserve">and approval of subsequent subscription of shares on behalf of employees in connection with the exercise. </w:t>
      </w:r>
      <w:r w:rsidR="001701D9">
        <w:rPr>
          <w:rFonts w:ascii="Times New Roman" w:eastAsia="Times New Roman" w:hAnsi="Times New Roman" w:cs="Times New Roman"/>
          <w:i/>
          <w:lang w:val="en-GB" w:eastAsia="sv-SE"/>
        </w:rPr>
        <w:t>The resolutions under 6A-6</w:t>
      </w:r>
      <w:r w:rsidRPr="00FC2A76">
        <w:rPr>
          <w:rFonts w:ascii="Times New Roman" w:eastAsia="Times New Roman" w:hAnsi="Times New Roman" w:cs="Times New Roman"/>
          <w:i/>
          <w:lang w:val="en-GB" w:eastAsia="sv-SE"/>
        </w:rPr>
        <w:t>B below are conditional on each other and all decisions are therefore proposed to be adopted in one context.</w:t>
      </w:r>
    </w:p>
    <w:p w14:paraId="19E86EF4" w14:textId="2D4108F7" w:rsidR="00FC2A76" w:rsidRPr="00FC2A76" w:rsidRDefault="001701D9" w:rsidP="00FC2A76">
      <w:pPr>
        <w:keepNext/>
        <w:spacing w:before="240" w:after="0" w:line="240" w:lineRule="auto"/>
        <w:jc w:val="both"/>
        <w:outlineLvl w:val="0"/>
        <w:rPr>
          <w:rFonts w:ascii="Times New Roman" w:eastAsia="Times New Roman" w:hAnsi="Times New Roman" w:cs="Times New Roman"/>
          <w:b/>
          <w:bCs/>
          <w:lang w:val="en-GB" w:eastAsia="sv-SE"/>
        </w:rPr>
      </w:pPr>
      <w:r>
        <w:rPr>
          <w:rFonts w:ascii="Times New Roman" w:eastAsia="Times New Roman" w:hAnsi="Times New Roman" w:cs="Times New Roman"/>
          <w:b/>
          <w:bCs/>
          <w:lang w:val="en-GB" w:eastAsia="sv-SE"/>
        </w:rPr>
        <w:t>6</w:t>
      </w:r>
      <w:r w:rsidR="00FC2A76" w:rsidRPr="00FC2A76">
        <w:rPr>
          <w:rFonts w:ascii="Times New Roman" w:eastAsia="Times New Roman" w:hAnsi="Times New Roman" w:cs="Times New Roman"/>
          <w:b/>
          <w:bCs/>
          <w:lang w:val="en-GB" w:eastAsia="sv-SE"/>
        </w:rPr>
        <w:t xml:space="preserve">A.1. Adoption of the Co-worker LTIP 2022 </w:t>
      </w:r>
    </w:p>
    <w:p w14:paraId="04F5510C" w14:textId="77777777" w:rsidR="00FC2A76" w:rsidRPr="00FC2A76" w:rsidRDefault="00FC2A76" w:rsidP="00FC2A76">
      <w:pPr>
        <w:tabs>
          <w:tab w:val="left" w:pos="0"/>
          <w:tab w:val="left" w:pos="1134"/>
          <w:tab w:val="left" w:pos="1560"/>
        </w:tabs>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The Board of Directors of the Company proposes that the extraordinary general meeting resolves to implement a long-term incentive programme (Co-worker LTIP 2022) directed at employees within the BICO group in accordance with the terms and conditions stated below.</w:t>
      </w:r>
    </w:p>
    <w:p w14:paraId="5232FAFF" w14:textId="77777777" w:rsidR="00FC2A76" w:rsidRPr="00FC2A76" w:rsidRDefault="00FC2A76" w:rsidP="00FC2A76">
      <w:pPr>
        <w:tabs>
          <w:tab w:val="left" w:pos="0"/>
          <w:tab w:val="left" w:pos="1134"/>
          <w:tab w:val="left" w:pos="1560"/>
        </w:tabs>
        <w:spacing w:before="240" w:after="0" w:line="240" w:lineRule="auto"/>
        <w:jc w:val="both"/>
        <w:rPr>
          <w:rFonts w:ascii="Times New Roman" w:eastAsia="Times New Roman" w:hAnsi="Times New Roman" w:cs="Times New Roman"/>
          <w:i/>
          <w:lang w:val="en-US" w:eastAsia="sv-SE"/>
        </w:rPr>
      </w:pPr>
      <w:r w:rsidRPr="00FC2A76">
        <w:rPr>
          <w:rFonts w:ascii="Times New Roman" w:eastAsia="Times New Roman" w:hAnsi="Times New Roman" w:cs="Times New Roman"/>
          <w:i/>
          <w:lang w:val="en-US" w:eastAsia="sv-SE"/>
        </w:rPr>
        <w:t xml:space="preserve">Background and rationale </w:t>
      </w:r>
    </w:p>
    <w:p w14:paraId="08D3E6FA" w14:textId="77777777"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lang w:val="en" w:eastAsia="sv-SE"/>
        </w:rPr>
      </w:pPr>
      <w:r w:rsidRPr="00FC2A76">
        <w:rPr>
          <w:rFonts w:ascii="Times New Roman" w:eastAsia="Times New Roman" w:hAnsi="Times New Roman" w:cs="Times New Roman"/>
          <w:lang w:val="en-GB" w:eastAsia="sv-SE"/>
        </w:rPr>
        <w:t xml:space="preserve">The Company’s Board is of the opinion that the Co-worker LTIP 2022 will contribute to higher motivation and commitment among the employees and strengthen the bonds between the employees and the Company. Furthermore, the Board’s assessment is that the Co-worker LTIP 2022 will contribute to the opportunities to retain knowledgeable and experienced employees and is expected to increase the employees’ interest in the Company’s operations and development of earnings. In view of these considerations, it is the Board’s opinion that Co-worker LTIP 2022 will benefit both the employees and the Company’s shareholders through increased share value. </w:t>
      </w:r>
      <w:r w:rsidRPr="00FC2A76">
        <w:rPr>
          <w:rFonts w:ascii="Times New Roman" w:eastAsia="Times New Roman" w:hAnsi="Times New Roman" w:cs="Times New Roman"/>
          <w:lang w:val="en" w:eastAsia="sv-SE"/>
        </w:rPr>
        <w:t xml:space="preserve">Co-worker LTIP 2022 mainly corresponds to Co-worker LTIP 2021 adopted by the annual general meeting 2021. Co-worker LTIP 2021 has a term until 2026, when the employees have the right to subscribe for one share at a price of approximately SEK 600. Given the recent share price development, Co-worker LTIP 2021 does not contribute, at least </w:t>
      </w:r>
      <w:r w:rsidRPr="00FC2A76">
        <w:rPr>
          <w:rFonts w:ascii="Times New Roman" w:eastAsia="Times New Roman" w:hAnsi="Times New Roman" w:cs="Times New Roman"/>
          <w:lang w:val="en" w:eastAsia="sv-SE"/>
        </w:rPr>
        <w:lastRenderedPageBreak/>
        <w:t xml:space="preserve">for the time being, to the desired motivation and commitment among the employees. The employees in Co-worker LTIP 2022 are expected to perform extraordinary efforts to achieve the Board’s financial targets and to make the Company achieve positive cash flow, which is why the Board of Directors believes that an incentive </w:t>
      </w:r>
      <w:proofErr w:type="spellStart"/>
      <w:r w:rsidRPr="00FC2A76">
        <w:rPr>
          <w:rFonts w:ascii="Times New Roman" w:eastAsia="Times New Roman" w:hAnsi="Times New Roman" w:cs="Times New Roman"/>
          <w:lang w:val="en" w:eastAsia="sv-SE"/>
        </w:rPr>
        <w:t>programme</w:t>
      </w:r>
      <w:proofErr w:type="spellEnd"/>
      <w:r w:rsidRPr="00FC2A76">
        <w:rPr>
          <w:rFonts w:ascii="Times New Roman" w:eastAsia="Times New Roman" w:hAnsi="Times New Roman" w:cs="Times New Roman"/>
          <w:lang w:val="en" w:eastAsia="sv-SE"/>
        </w:rPr>
        <w:t xml:space="preserve"> adapted to today’s conditions will be beneficial for both the employees and the Company and its shareholders.</w:t>
      </w:r>
    </w:p>
    <w:p w14:paraId="4450AC3C" w14:textId="77777777" w:rsidR="00FC2A76" w:rsidRPr="00FC2A76" w:rsidRDefault="00FC2A76" w:rsidP="00FC2A76">
      <w:pPr>
        <w:tabs>
          <w:tab w:val="left" w:pos="0"/>
          <w:tab w:val="left" w:pos="1134"/>
          <w:tab w:val="left" w:pos="1560"/>
        </w:tabs>
        <w:spacing w:before="240" w:after="0" w:line="240" w:lineRule="auto"/>
        <w:jc w:val="both"/>
        <w:rPr>
          <w:rFonts w:ascii="Times New Roman" w:eastAsia="Times New Roman" w:hAnsi="Times New Roman" w:cs="Times New Roman"/>
          <w:i/>
          <w:lang w:val="en-GB" w:eastAsia="sv-SE"/>
        </w:rPr>
      </w:pPr>
      <w:r w:rsidRPr="00FC2A76">
        <w:rPr>
          <w:rFonts w:ascii="Times New Roman" w:eastAsia="Times New Roman" w:hAnsi="Times New Roman" w:cs="Times New Roman"/>
          <w:i/>
          <w:lang w:val="en-GB" w:eastAsia="sv-SE"/>
        </w:rPr>
        <w:t>Introduction of the Co-worker LTIP 2022</w:t>
      </w:r>
    </w:p>
    <w:p w14:paraId="65EC421A" w14:textId="61AC15C2"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lang w:val="en" w:eastAsia="sv-SE"/>
        </w:rPr>
      </w:pPr>
      <w:r w:rsidRPr="00FC2A76">
        <w:rPr>
          <w:rFonts w:ascii="Times New Roman" w:eastAsia="Times New Roman" w:hAnsi="Times New Roman" w:cs="Times New Roman"/>
          <w:lang w:val="en" w:eastAsia="sv-SE"/>
        </w:rPr>
        <w:t xml:space="preserve">Co-worker LTIP 2022 is a </w:t>
      </w:r>
      <w:proofErr w:type="spellStart"/>
      <w:r w:rsidRPr="00FC2A76">
        <w:rPr>
          <w:rFonts w:ascii="Times New Roman" w:eastAsia="Times New Roman" w:hAnsi="Times New Roman" w:cs="Times New Roman"/>
          <w:lang w:val="en" w:eastAsia="sv-SE"/>
        </w:rPr>
        <w:t>programme</w:t>
      </w:r>
      <w:proofErr w:type="spellEnd"/>
      <w:r w:rsidRPr="00FC2A76">
        <w:rPr>
          <w:rFonts w:ascii="Times New Roman" w:eastAsia="Times New Roman" w:hAnsi="Times New Roman" w:cs="Times New Roman"/>
          <w:lang w:val="en" w:eastAsia="sv-SE"/>
        </w:rPr>
        <w:t xml:space="preserve"> under which the employees, free of charge, will be granted a right to receive warrants (“</w:t>
      </w:r>
      <w:r w:rsidRPr="00FC2A76">
        <w:rPr>
          <w:rFonts w:ascii="Times New Roman" w:eastAsia="Times New Roman" w:hAnsi="Times New Roman" w:cs="Times New Roman"/>
          <w:b/>
          <w:lang w:val="en" w:eastAsia="sv-SE"/>
        </w:rPr>
        <w:t>Options</w:t>
      </w:r>
      <w:r w:rsidRPr="00FC2A76">
        <w:rPr>
          <w:rFonts w:ascii="Times New Roman" w:eastAsia="Times New Roman" w:hAnsi="Times New Roman" w:cs="Times New Roman"/>
          <w:lang w:val="en" w:eastAsia="sv-SE"/>
        </w:rPr>
        <w:t xml:space="preserve">”) depending on the Company’s fulfilment of certain performance requirements (see below) and will be subject to a </w:t>
      </w:r>
      <w:r w:rsidR="00C11A15">
        <w:rPr>
          <w:rFonts w:ascii="Times New Roman" w:eastAsia="Times New Roman" w:hAnsi="Times New Roman" w:cs="Times New Roman"/>
          <w:lang w:val="en" w:eastAsia="sv-SE"/>
        </w:rPr>
        <w:t>three and a half</w:t>
      </w:r>
      <w:r w:rsidR="004121B4">
        <w:rPr>
          <w:rFonts w:ascii="Times New Roman" w:eastAsia="Times New Roman" w:hAnsi="Times New Roman" w:cs="Times New Roman"/>
          <w:lang w:val="en" w:eastAsia="sv-SE"/>
        </w:rPr>
        <w:t>-</w:t>
      </w:r>
      <w:r w:rsidR="00C11A15">
        <w:rPr>
          <w:rFonts w:ascii="Times New Roman" w:eastAsia="Times New Roman" w:hAnsi="Times New Roman" w:cs="Times New Roman"/>
          <w:lang w:val="en" w:eastAsia="sv-SE"/>
        </w:rPr>
        <w:t>year</w:t>
      </w:r>
      <w:r w:rsidRPr="00FC2A76">
        <w:rPr>
          <w:rFonts w:ascii="Times New Roman" w:eastAsia="Times New Roman" w:hAnsi="Times New Roman" w:cs="Times New Roman"/>
          <w:lang w:val="en" w:eastAsia="sv-SE"/>
        </w:rPr>
        <w:t xml:space="preserve"> vesting period. All grants of Options will be determined according to a value-based method taking in to account the theoretical value of the Options. Provided that certain conditions are met, each Option entitles the holder to acquire one share of series B in the Company at a predetermined price.</w:t>
      </w:r>
    </w:p>
    <w:p w14:paraId="33B0C426" w14:textId="0539810C"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lang w:val="en" w:eastAsia="sv-SE"/>
        </w:rPr>
      </w:pPr>
      <w:r w:rsidRPr="00FC2A76">
        <w:rPr>
          <w:rFonts w:ascii="Times New Roman" w:eastAsia="Times New Roman" w:hAnsi="Times New Roman" w:cs="Times New Roman"/>
          <w:lang w:val="en" w:eastAsia="sv-SE"/>
        </w:rPr>
        <w:t xml:space="preserve">Delivery of shares to the employees in connection with the exercise of vested Options will be made possible through warrants. As part of the implementation of Co-worker LTIP 2022, a maximum of 2,500,000 warrants will therefore be </w:t>
      </w:r>
      <w:r w:rsidR="001701D9">
        <w:rPr>
          <w:rFonts w:ascii="Times New Roman" w:eastAsia="Times New Roman" w:hAnsi="Times New Roman" w:cs="Times New Roman"/>
          <w:lang w:val="en" w:eastAsia="sv-SE"/>
        </w:rPr>
        <w:t>issued in accordance with item 6</w:t>
      </w:r>
      <w:r w:rsidRPr="00FC2A76">
        <w:rPr>
          <w:rFonts w:ascii="Times New Roman" w:eastAsia="Times New Roman" w:hAnsi="Times New Roman" w:cs="Times New Roman"/>
          <w:lang w:val="en" w:eastAsia="sv-SE"/>
        </w:rPr>
        <w:t>B below. The 2,500,000 warrants will cover both the delivery of shares and, if required, social security contributions.</w:t>
      </w:r>
    </w:p>
    <w:p w14:paraId="1F61C471" w14:textId="77777777"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lang w:val="en" w:eastAsia="sv-SE"/>
        </w:rPr>
      </w:pPr>
      <w:r w:rsidRPr="00FC2A76">
        <w:rPr>
          <w:rFonts w:ascii="Times New Roman" w:eastAsia="Times New Roman" w:hAnsi="Times New Roman" w:cs="Times New Roman"/>
          <w:lang w:val="en" w:eastAsia="sv-SE"/>
        </w:rPr>
        <w:t xml:space="preserve">Co-worker LTIP 2022 will comprise of current employees (a total of approximately 900 individuals), and participants who may be employed within the BICO group in the foreseeable future, and shall, upon the resolution by the Company’s Board of Directors, be allocated primarily in accordance with the main terms and guidelines set out below. </w:t>
      </w:r>
    </w:p>
    <w:p w14:paraId="04B9E657" w14:textId="77777777"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 w:eastAsia="sv-SE"/>
        </w:rPr>
        <w:t>The Company’s CEO, Erik Gatenholm, and CTO, Hector Martinez, both major shareholders in the Company, have decided to refrain from participating in Co-worker LTIP 2022 in favor of the other employees.</w:t>
      </w:r>
    </w:p>
    <w:p w14:paraId="6AC64F6D" w14:textId="77777777" w:rsidR="00FC2A76" w:rsidRPr="00FC2A76" w:rsidRDefault="00FC2A76" w:rsidP="00FC2A76">
      <w:pPr>
        <w:tabs>
          <w:tab w:val="left" w:pos="0"/>
          <w:tab w:val="left" w:pos="1134"/>
          <w:tab w:val="left" w:pos="1560"/>
        </w:tabs>
        <w:spacing w:before="240" w:after="0" w:line="240" w:lineRule="auto"/>
        <w:jc w:val="both"/>
        <w:rPr>
          <w:rFonts w:ascii="Times New Roman" w:eastAsia="Times New Roman" w:hAnsi="Times New Roman" w:cs="Times New Roman"/>
          <w:i/>
          <w:lang w:val="en-GB" w:eastAsia="sv-SE"/>
        </w:rPr>
      </w:pPr>
      <w:r w:rsidRPr="00FC2A76">
        <w:rPr>
          <w:rFonts w:ascii="Times New Roman" w:eastAsia="Times New Roman" w:hAnsi="Times New Roman" w:cs="Times New Roman"/>
          <w:i/>
          <w:lang w:val="en-GB" w:eastAsia="sv-SE"/>
        </w:rPr>
        <w:t>Costs for Co-worker LTIP 2022</w:t>
      </w:r>
    </w:p>
    <w:p w14:paraId="54E1EECD" w14:textId="77777777"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lang w:val="en" w:eastAsia="sv-SE"/>
        </w:rPr>
      </w:pPr>
      <w:r w:rsidRPr="00FC2A76">
        <w:rPr>
          <w:rFonts w:ascii="Times New Roman" w:eastAsia="Times New Roman" w:hAnsi="Times New Roman" w:cs="Times New Roman"/>
          <w:lang w:val="en-GB" w:eastAsia="sv-SE"/>
        </w:rPr>
        <w:t xml:space="preserve">Co-worker LTIP 2022 will be accounted for in accordance with “IFRS 2 – Share‐based payments”. IFRS 2 stipulates that the Options shall be expensed as personnel costs over the vesting period. Personnel costs in accordance with IFRS 2 do not affect the Company’s cash flow. </w:t>
      </w:r>
      <w:r w:rsidRPr="00FC2A76">
        <w:rPr>
          <w:rFonts w:ascii="Times New Roman" w:eastAsia="Times New Roman" w:hAnsi="Times New Roman" w:cs="Times New Roman"/>
          <w:lang w:val="en" w:eastAsia="sv-SE"/>
        </w:rPr>
        <w:t>The Options are issued free of charge to employees and may therefore give rise to social security contributions and expenses that will be expensed in the income statement in accordance with UFR 7 during the vesting period.</w:t>
      </w:r>
    </w:p>
    <w:p w14:paraId="7A92FF04" w14:textId="62C43A44"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Assuming a B share price at the time of allocation of Options of SEK </w:t>
      </w:r>
      <w:r w:rsidR="007430D1">
        <w:rPr>
          <w:rFonts w:ascii="Times New Roman" w:eastAsia="Times New Roman" w:hAnsi="Times New Roman" w:cs="Times New Roman"/>
          <w:lang w:val="en-GB" w:eastAsia="sv-SE"/>
        </w:rPr>
        <w:t>87</w:t>
      </w:r>
      <w:r w:rsidRPr="00FC2A76">
        <w:rPr>
          <w:rFonts w:ascii="Times New Roman" w:eastAsia="Times New Roman" w:hAnsi="Times New Roman" w:cs="Times New Roman"/>
          <w:lang w:val="en-GB" w:eastAsia="sv-SE"/>
        </w:rPr>
        <w:t>, an annual increase in the B</w:t>
      </w:r>
      <w:r w:rsidRPr="00FC2A76">
        <w:rPr>
          <w:rFonts w:ascii="Times New Roman" w:eastAsia="Times New Roman" w:hAnsi="Times New Roman" w:cs="Times New Roman"/>
          <w:lang w:val="en-GB" w:eastAsia="sv-SE"/>
        </w:rPr>
        <w:noBreakHyphen/>
        <w:t xml:space="preserve">share price of </w:t>
      </w:r>
      <w:r w:rsidR="00E17D08">
        <w:rPr>
          <w:rFonts w:ascii="Times New Roman" w:eastAsia="Times New Roman" w:hAnsi="Times New Roman" w:cs="Times New Roman"/>
          <w:lang w:val="en-GB" w:eastAsia="sv-SE"/>
        </w:rPr>
        <w:t>2</w:t>
      </w:r>
      <w:r w:rsidRPr="00FC2A76">
        <w:rPr>
          <w:rFonts w:ascii="Times New Roman" w:eastAsia="Times New Roman" w:hAnsi="Times New Roman" w:cs="Times New Roman"/>
          <w:lang w:val="en-GB" w:eastAsia="sv-SE"/>
        </w:rPr>
        <w:t>0 per cent and that all Options are allocated up-front under the assumptions set out under “</w:t>
      </w:r>
      <w:r w:rsidRPr="00FC2A76">
        <w:rPr>
          <w:rFonts w:ascii="Times New Roman" w:eastAsia="Times New Roman" w:hAnsi="Times New Roman" w:cs="Times New Roman"/>
          <w:i/>
          <w:lang w:val="en-GB" w:eastAsia="sv-SE"/>
        </w:rPr>
        <w:t>Dilution</w:t>
      </w:r>
      <w:r w:rsidRPr="00FC2A76">
        <w:rPr>
          <w:rFonts w:ascii="Times New Roman" w:eastAsia="Times New Roman" w:hAnsi="Times New Roman" w:cs="Times New Roman"/>
          <w:lang w:val="en-GB" w:eastAsia="sv-SE"/>
        </w:rPr>
        <w:t xml:space="preserve">”, the average annual cost for Co-worker LTIP 2022 according to IFRS 2 is estimated to approximately MSEK </w:t>
      </w:r>
      <w:r w:rsidR="00F769BC">
        <w:rPr>
          <w:rFonts w:ascii="Times New Roman" w:eastAsia="Times New Roman" w:hAnsi="Times New Roman" w:cs="Times New Roman"/>
          <w:lang w:val="en-GB" w:eastAsia="sv-SE"/>
        </w:rPr>
        <w:t>28.7</w:t>
      </w:r>
      <w:r w:rsidRPr="00FC2A76">
        <w:rPr>
          <w:rFonts w:ascii="Times New Roman" w:eastAsia="Times New Roman" w:hAnsi="Times New Roman" w:cs="Times New Roman"/>
          <w:lang w:val="en-GB" w:eastAsia="sv-SE"/>
        </w:rPr>
        <w:t xml:space="preserve"> per year before tax. The average annual social security contributions are estimated to approximately a total of MSEK 3.1, based on the above assumptions, that all Options are fully vested, a remaining term of </w:t>
      </w:r>
      <w:r w:rsidR="00E00C7A">
        <w:rPr>
          <w:rFonts w:ascii="Times New Roman" w:eastAsia="Times New Roman" w:hAnsi="Times New Roman" w:cs="Times New Roman"/>
          <w:lang w:val="en-GB" w:eastAsia="sv-SE"/>
        </w:rPr>
        <w:t xml:space="preserve">three and a half </w:t>
      </w:r>
      <w:r w:rsidRPr="00FC2A76">
        <w:rPr>
          <w:rFonts w:ascii="Times New Roman" w:eastAsia="Times New Roman" w:hAnsi="Times New Roman" w:cs="Times New Roman"/>
          <w:lang w:val="en-GB" w:eastAsia="sv-SE"/>
        </w:rPr>
        <w:t>year</w:t>
      </w:r>
      <w:r w:rsidR="00E00C7A">
        <w:rPr>
          <w:rFonts w:ascii="Times New Roman" w:eastAsia="Times New Roman" w:hAnsi="Times New Roman" w:cs="Times New Roman"/>
          <w:lang w:val="en-GB" w:eastAsia="sv-SE"/>
        </w:rPr>
        <w:t>s</w:t>
      </w:r>
      <w:r w:rsidRPr="00FC2A76">
        <w:rPr>
          <w:rFonts w:ascii="Times New Roman" w:eastAsia="Times New Roman" w:hAnsi="Times New Roman" w:cs="Times New Roman"/>
          <w:lang w:val="en-GB" w:eastAsia="sv-SE"/>
        </w:rPr>
        <w:t xml:space="preserve"> for all Options and social security contributions of in average 20 per cent. It is envisaged that the social security contributions associated with Co-worker LTIP 2022 will be covered by the cash received from the employees at the time of exercise of the Options. If necessary, social security contributions will be covered by hedging measures through the issue of warrants which will be exercised by a financial intermediary in connection with the exercise of the Options. In either case, the social security contributions associated with Co-worker LTIP 2022 will be fully covered and will hence not affect the Company’s cash flow.</w:t>
      </w:r>
    </w:p>
    <w:p w14:paraId="744E46C5" w14:textId="48409CDD"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The total cost of the Co-worker LTIP 2022, including all social security contributions, is estimated to amount to approximately MSEK </w:t>
      </w:r>
      <w:r w:rsidR="00582306">
        <w:rPr>
          <w:rFonts w:ascii="Times New Roman" w:eastAsia="Times New Roman" w:hAnsi="Times New Roman" w:cs="Times New Roman"/>
          <w:lang w:val="en-GB" w:eastAsia="sv-SE"/>
        </w:rPr>
        <w:t>112</w:t>
      </w:r>
      <w:r w:rsidRPr="00FC2A76">
        <w:rPr>
          <w:rFonts w:ascii="Times New Roman" w:eastAsia="Times New Roman" w:hAnsi="Times New Roman" w:cs="Times New Roman"/>
          <w:lang w:val="en-GB" w:eastAsia="sv-SE"/>
        </w:rPr>
        <w:t xml:space="preserve"> under the above assumptions.</w:t>
      </w:r>
    </w:p>
    <w:p w14:paraId="79FDD964" w14:textId="77777777" w:rsidR="00FC2A76" w:rsidRPr="00FC2A76" w:rsidRDefault="00FC2A76" w:rsidP="00FC2A76">
      <w:pPr>
        <w:tabs>
          <w:tab w:val="left" w:pos="0"/>
          <w:tab w:val="left" w:pos="1134"/>
          <w:tab w:val="left" w:pos="1560"/>
        </w:tabs>
        <w:spacing w:before="240" w:after="0" w:line="240" w:lineRule="auto"/>
        <w:jc w:val="both"/>
        <w:rPr>
          <w:rFonts w:ascii="Times New Roman" w:eastAsia="Times New Roman" w:hAnsi="Times New Roman" w:cs="Times New Roman"/>
          <w:i/>
          <w:lang w:val="en-GB" w:eastAsia="sv-SE"/>
        </w:rPr>
      </w:pPr>
      <w:r w:rsidRPr="00FC2A76">
        <w:rPr>
          <w:rFonts w:ascii="Times New Roman" w:eastAsia="Times New Roman" w:hAnsi="Times New Roman" w:cs="Times New Roman"/>
          <w:i/>
          <w:lang w:val="en-GB" w:eastAsia="sv-SE"/>
        </w:rPr>
        <w:t xml:space="preserve">Dilution </w:t>
      </w:r>
    </w:p>
    <w:p w14:paraId="1A89CBD7" w14:textId="77777777"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szCs w:val="24"/>
          <w:lang w:val="en" w:eastAsia="sv-SE"/>
        </w:rPr>
      </w:pPr>
      <w:r w:rsidRPr="00FC2A76">
        <w:rPr>
          <w:rFonts w:ascii="Times New Roman" w:eastAsia="Times New Roman" w:hAnsi="Times New Roman" w:cs="Times New Roman"/>
          <w:szCs w:val="24"/>
          <w:lang w:val="en" w:eastAsia="sv-SE"/>
        </w:rPr>
        <w:t xml:space="preserve">Based on the existing number of shares in the Company, Co-worker LTIP 2022, upon exercise of all 2,500,000.00 Options, means that the share capital may increase by a maximum of SEK 62,500.00 and a maximum dilution corresponding to approximately 3.75 per cent of the outstanding capital at the time </w:t>
      </w:r>
      <w:r w:rsidRPr="00FC2A76">
        <w:rPr>
          <w:rFonts w:ascii="Times New Roman" w:eastAsia="Times New Roman" w:hAnsi="Times New Roman" w:cs="Times New Roman"/>
          <w:szCs w:val="24"/>
          <w:lang w:val="en" w:eastAsia="sv-SE"/>
        </w:rPr>
        <w:lastRenderedPageBreak/>
        <w:t xml:space="preserve">of issue of the notice and the number of votes in the Company. If all outstanding incentive </w:t>
      </w:r>
      <w:proofErr w:type="spellStart"/>
      <w:r w:rsidRPr="00FC2A76">
        <w:rPr>
          <w:rFonts w:ascii="Times New Roman" w:eastAsia="Times New Roman" w:hAnsi="Times New Roman" w:cs="Times New Roman"/>
          <w:szCs w:val="24"/>
          <w:lang w:val="en" w:eastAsia="sv-SE"/>
        </w:rPr>
        <w:t>programmes</w:t>
      </w:r>
      <w:proofErr w:type="spellEnd"/>
      <w:r w:rsidRPr="00FC2A76">
        <w:rPr>
          <w:rFonts w:ascii="Times New Roman" w:eastAsia="Times New Roman" w:hAnsi="Times New Roman" w:cs="Times New Roman"/>
          <w:szCs w:val="24"/>
          <w:lang w:val="en" w:eastAsia="sv-SE"/>
        </w:rPr>
        <w:t xml:space="preserve"> in the Company are included in the calculation, the corresponding maximum dilution, at the time of the extraordinary general meeting, amounts to approximately 9.64 per cent of the capital and the number of votes.</w:t>
      </w:r>
    </w:p>
    <w:p w14:paraId="335DA9FC" w14:textId="77777777" w:rsidR="00FC2A76" w:rsidRPr="00FC2A76" w:rsidRDefault="00FC2A76" w:rsidP="00FC2A76">
      <w:pPr>
        <w:tabs>
          <w:tab w:val="left" w:pos="0"/>
          <w:tab w:val="left" w:pos="1134"/>
          <w:tab w:val="left" w:pos="1560"/>
        </w:tabs>
        <w:spacing w:before="240" w:after="0" w:line="240" w:lineRule="auto"/>
        <w:jc w:val="both"/>
        <w:rPr>
          <w:rFonts w:ascii="Times New Roman" w:eastAsia="Times New Roman" w:hAnsi="Times New Roman" w:cs="Times New Roman"/>
          <w:i/>
          <w:szCs w:val="24"/>
          <w:lang w:val="en-GB" w:eastAsia="sv-SE"/>
        </w:rPr>
      </w:pPr>
      <w:r w:rsidRPr="00FC2A76">
        <w:rPr>
          <w:rFonts w:ascii="Times New Roman" w:eastAsia="Times New Roman" w:hAnsi="Times New Roman" w:cs="Times New Roman"/>
          <w:i/>
          <w:szCs w:val="24"/>
          <w:lang w:val="en" w:eastAsia="sv-SE"/>
        </w:rPr>
        <w:t xml:space="preserve">Adoption </w:t>
      </w:r>
      <w:r w:rsidRPr="00FC2A76">
        <w:rPr>
          <w:rFonts w:ascii="Times New Roman" w:eastAsia="Times New Roman" w:hAnsi="Times New Roman" w:cs="Times New Roman"/>
          <w:i/>
          <w:szCs w:val="24"/>
          <w:lang w:val="en-GB" w:eastAsia="sv-SE"/>
        </w:rPr>
        <w:t>and the right to change the terms and conditions of the Options</w:t>
      </w:r>
    </w:p>
    <w:p w14:paraId="2B4EE8D6" w14:textId="77777777"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szCs w:val="24"/>
          <w:lang w:val="en" w:eastAsia="sv-SE"/>
        </w:rPr>
      </w:pPr>
      <w:r w:rsidRPr="00FC2A76">
        <w:rPr>
          <w:rFonts w:ascii="Times New Roman" w:eastAsia="Times New Roman" w:hAnsi="Times New Roman" w:cs="Times New Roman"/>
          <w:szCs w:val="24"/>
          <w:lang w:val="en" w:eastAsia="sv-SE"/>
        </w:rPr>
        <w:t>The Board of Directors, or a committee specially established by the Board of Directors, shall be responsible for the detailed design and management of the terms and conditions of the Co-worker LTIP 2022, taking in consideration the said conditions and guidelines including provisions on recalculation in the event of an intermediate bonus issue, split, rights issue and/or other similar events. In connection therewith, the Board of Directors shall have the right to make adjustments, if applicable, to comply with specific foreign regulations or market conditions. The Board of Directors shall also have the right to make other adjustments if there are significant changes in the BICO group or its operating environment that would mean that the decided terms for Co-worker LTIP 2022 no longer fulfill its purposes.</w:t>
      </w:r>
    </w:p>
    <w:p w14:paraId="0D472DBD" w14:textId="77777777" w:rsidR="00FC2A76" w:rsidRPr="00FC2A76" w:rsidRDefault="00FC2A76" w:rsidP="00FC2A76">
      <w:pPr>
        <w:tabs>
          <w:tab w:val="left" w:pos="0"/>
          <w:tab w:val="left" w:pos="1134"/>
          <w:tab w:val="left" w:pos="1560"/>
        </w:tabs>
        <w:spacing w:before="240" w:after="0" w:line="240" w:lineRule="auto"/>
        <w:jc w:val="both"/>
        <w:rPr>
          <w:rFonts w:ascii="Times New Roman" w:eastAsia="Times New Roman" w:hAnsi="Times New Roman" w:cs="Times New Roman"/>
          <w:i/>
          <w:szCs w:val="24"/>
          <w:lang w:val="en-US" w:eastAsia="sv-SE"/>
        </w:rPr>
      </w:pPr>
      <w:r w:rsidRPr="00FC2A76">
        <w:rPr>
          <w:rFonts w:ascii="Times New Roman" w:eastAsia="Times New Roman" w:hAnsi="Times New Roman" w:cs="Times New Roman"/>
          <w:i/>
          <w:szCs w:val="24"/>
          <w:lang w:val="en-US" w:eastAsia="sv-SE"/>
        </w:rPr>
        <w:t>Preparation of the proposal</w:t>
      </w:r>
    </w:p>
    <w:p w14:paraId="7EB276E2" w14:textId="77777777"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szCs w:val="24"/>
          <w:lang w:val="en-US" w:eastAsia="sv-SE"/>
        </w:rPr>
      </w:pPr>
      <w:r w:rsidRPr="00FC2A76">
        <w:rPr>
          <w:rFonts w:ascii="Times New Roman" w:eastAsia="Times New Roman" w:hAnsi="Times New Roman" w:cs="Times New Roman"/>
          <w:szCs w:val="24"/>
          <w:lang w:val="en-US" w:eastAsia="sv-SE"/>
        </w:rPr>
        <w:t xml:space="preserve">The Co-worker LTIP 2022 has been prepared by the Board of Directors in consultation with the Remuneration Committee and external advisers. </w:t>
      </w:r>
    </w:p>
    <w:p w14:paraId="1F87CA65" w14:textId="77777777" w:rsidR="00FC2A76" w:rsidRPr="00FC2A76" w:rsidRDefault="00FC2A76" w:rsidP="00FC2A76">
      <w:pPr>
        <w:tabs>
          <w:tab w:val="left" w:pos="0"/>
          <w:tab w:val="left" w:pos="1134"/>
          <w:tab w:val="left" w:pos="1560"/>
        </w:tabs>
        <w:spacing w:before="240" w:after="0" w:line="240" w:lineRule="auto"/>
        <w:jc w:val="both"/>
        <w:rPr>
          <w:rFonts w:ascii="Times New Roman" w:eastAsia="Times New Roman" w:hAnsi="Times New Roman" w:cs="Times New Roman"/>
          <w:i/>
          <w:szCs w:val="24"/>
          <w:lang w:val="en-US" w:eastAsia="sv-SE"/>
        </w:rPr>
      </w:pPr>
      <w:r w:rsidRPr="00FC2A76">
        <w:rPr>
          <w:rFonts w:ascii="Times New Roman" w:eastAsia="Times New Roman" w:hAnsi="Times New Roman" w:cs="Times New Roman"/>
          <w:i/>
          <w:szCs w:val="24"/>
          <w:lang w:val="en-US" w:eastAsia="sv-SE"/>
        </w:rPr>
        <w:t xml:space="preserve">Additional ongoing share-based incentive </w:t>
      </w:r>
      <w:proofErr w:type="spellStart"/>
      <w:r w:rsidRPr="00FC2A76">
        <w:rPr>
          <w:rFonts w:ascii="Times New Roman" w:eastAsia="Times New Roman" w:hAnsi="Times New Roman" w:cs="Times New Roman"/>
          <w:i/>
          <w:szCs w:val="24"/>
          <w:lang w:val="en-US" w:eastAsia="sv-SE"/>
        </w:rPr>
        <w:t>programmes</w:t>
      </w:r>
      <w:proofErr w:type="spellEnd"/>
      <w:r w:rsidRPr="00FC2A76">
        <w:rPr>
          <w:rFonts w:ascii="Times New Roman" w:eastAsia="Times New Roman" w:hAnsi="Times New Roman" w:cs="Times New Roman"/>
          <w:i/>
          <w:szCs w:val="24"/>
          <w:lang w:val="en-US" w:eastAsia="sv-SE"/>
        </w:rPr>
        <w:t xml:space="preserve"> </w:t>
      </w:r>
    </w:p>
    <w:p w14:paraId="376C35C5" w14:textId="78240CB3" w:rsidR="00FC2A76" w:rsidRPr="00FC2A76" w:rsidRDefault="00FC2A76" w:rsidP="00FC2A76">
      <w:pPr>
        <w:autoSpaceDE w:val="0"/>
        <w:autoSpaceDN w:val="0"/>
        <w:adjustRightInd w:val="0"/>
        <w:spacing w:before="120" w:after="0" w:line="240" w:lineRule="auto"/>
        <w:jc w:val="both"/>
        <w:rPr>
          <w:rFonts w:ascii="Times New Roman" w:eastAsia="Times New Roman" w:hAnsi="Times New Roman" w:cs="Times New Roman"/>
          <w:szCs w:val="24"/>
          <w:lang w:val="en-GB" w:eastAsia="sv-SE"/>
        </w:rPr>
      </w:pPr>
      <w:r w:rsidRPr="00FC2A76">
        <w:rPr>
          <w:rFonts w:ascii="Times New Roman" w:eastAsia="Times New Roman" w:hAnsi="Times New Roman" w:cs="Times New Roman"/>
          <w:szCs w:val="24"/>
          <w:lang w:val="en-GB" w:eastAsia="sv-SE"/>
        </w:rPr>
        <w:t xml:space="preserve">Information regarding the Company’s current incentive programmes is available in the Company’s annual report 2021, note 6 and the main terms and conditions of the programmes are available on the Company’s website, </w:t>
      </w:r>
      <w:r w:rsidR="00000000">
        <w:fldChar w:fldCharType="begin"/>
      </w:r>
      <w:r w:rsidR="00000000" w:rsidRPr="004121B4">
        <w:rPr>
          <w:lang w:val="en-US"/>
        </w:rPr>
        <w:instrText>HYPERLINK "http://www.bico.com"</w:instrText>
      </w:r>
      <w:r w:rsidR="00000000">
        <w:fldChar w:fldCharType="separate"/>
      </w:r>
      <w:r w:rsidRPr="00FC2A76">
        <w:rPr>
          <w:rFonts w:ascii="Times New Roman" w:eastAsia="Times New Roman" w:hAnsi="Times New Roman" w:cs="Times New Roman"/>
          <w:color w:val="0563C1"/>
          <w:szCs w:val="24"/>
          <w:u w:val="single"/>
          <w:lang w:val="en-GB" w:eastAsia="sv-SE"/>
        </w:rPr>
        <w:t>www.bico.com</w:t>
      </w:r>
      <w:r w:rsidR="00000000">
        <w:rPr>
          <w:rFonts w:ascii="Times New Roman" w:eastAsia="Times New Roman" w:hAnsi="Times New Roman" w:cs="Times New Roman"/>
          <w:color w:val="0563C1"/>
          <w:szCs w:val="24"/>
          <w:u w:val="single"/>
          <w:lang w:val="en-GB" w:eastAsia="sv-SE"/>
        </w:rPr>
        <w:fldChar w:fldCharType="end"/>
      </w:r>
      <w:r w:rsidRPr="00FC2A76">
        <w:rPr>
          <w:rFonts w:ascii="Times New Roman" w:eastAsia="Times New Roman" w:hAnsi="Times New Roman" w:cs="Times New Roman"/>
          <w:szCs w:val="24"/>
          <w:lang w:val="en-GB" w:eastAsia="sv-SE"/>
        </w:rPr>
        <w:t>. Apart from the programmes now mentioned, there are no other share-based incentive programmes in BICO.</w:t>
      </w:r>
    </w:p>
    <w:p w14:paraId="4D579F6E" w14:textId="6E10DE96" w:rsidR="00FC2A76" w:rsidRPr="00FC2A76" w:rsidRDefault="001701D9" w:rsidP="00FC2A76">
      <w:pPr>
        <w:keepNext/>
        <w:spacing w:before="240" w:after="0" w:line="240" w:lineRule="auto"/>
        <w:jc w:val="both"/>
        <w:outlineLvl w:val="0"/>
        <w:rPr>
          <w:rFonts w:ascii="Times New Roman" w:eastAsia="Times New Roman" w:hAnsi="Times New Roman" w:cs="Times New Roman"/>
          <w:b/>
          <w:bCs/>
          <w:lang w:val="en-GB" w:eastAsia="sv-SE"/>
        </w:rPr>
      </w:pPr>
      <w:r>
        <w:rPr>
          <w:rFonts w:ascii="Times New Roman" w:eastAsia="Times New Roman" w:hAnsi="Times New Roman" w:cs="Times New Roman"/>
          <w:b/>
          <w:bCs/>
          <w:lang w:val="en-GB" w:eastAsia="sv-SE"/>
        </w:rPr>
        <w:t>6</w:t>
      </w:r>
      <w:r w:rsidR="00FC2A76" w:rsidRPr="00FC2A76">
        <w:rPr>
          <w:rFonts w:ascii="Times New Roman" w:eastAsia="Times New Roman" w:hAnsi="Times New Roman" w:cs="Times New Roman"/>
          <w:b/>
          <w:bCs/>
          <w:lang w:val="en-GB" w:eastAsia="sv-SE"/>
        </w:rPr>
        <w:t>A.2. Main terms and guidelines under Co-worker LTIP 2022</w:t>
      </w:r>
    </w:p>
    <w:p w14:paraId="358C2923" w14:textId="77777777" w:rsidR="00FC2A76" w:rsidRPr="00FC2A76" w:rsidRDefault="00FC2A76" w:rsidP="00FC2A76">
      <w:pPr>
        <w:tabs>
          <w:tab w:val="left" w:pos="0"/>
          <w:tab w:val="left" w:pos="1134"/>
          <w:tab w:val="left" w:pos="1560"/>
        </w:tabs>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The following terms and conditions shall apply to Co-worker LTIP 2022:</w:t>
      </w:r>
    </w:p>
    <w:p w14:paraId="5D12E5F3" w14:textId="77777777" w:rsidR="00FC2A76" w:rsidRPr="00FC2A76" w:rsidRDefault="00FC2A76" w:rsidP="00FC2A76">
      <w:pPr>
        <w:numPr>
          <w:ilvl w:val="0"/>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Co-worker LTIP 2022 shall comprise of current employees, and participants who in the foreseeable future may be employed, within the BICO group. The total number of Options that can be granted to employees amounts to a maximum of 2,500,000.</w:t>
      </w:r>
    </w:p>
    <w:p w14:paraId="390C8AFF" w14:textId="77777777" w:rsidR="00FC2A76" w:rsidRPr="00FC2A76" w:rsidRDefault="00FC2A76" w:rsidP="00FC2A76">
      <w:pPr>
        <w:numPr>
          <w:ilvl w:val="0"/>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The allotment of Options shall be resolved by the Board of Directors of the Company and the Options will be distributed primarily in accordance with the following categories: </w:t>
      </w:r>
    </w:p>
    <w:p w14:paraId="313D2BCF" w14:textId="77777777" w:rsidR="00FC2A76" w:rsidRPr="00FC2A76" w:rsidRDefault="00FC2A76" w:rsidP="00FC2A76">
      <w:pPr>
        <w:numPr>
          <w:ilvl w:val="1"/>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The group management may be granted a maximum of not more than 1,000,000 Options, </w:t>
      </w:r>
    </w:p>
    <w:p w14:paraId="12C66F81" w14:textId="77777777" w:rsidR="00FC2A76" w:rsidRPr="00FC2A76" w:rsidRDefault="00FC2A76" w:rsidP="00FC2A76">
      <w:pPr>
        <w:numPr>
          <w:ilvl w:val="1"/>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Other senior executives and employees may together be allotted a maximum of 500,000 Options, and</w:t>
      </w:r>
    </w:p>
    <w:p w14:paraId="61B07064" w14:textId="77777777" w:rsidR="00FC2A76" w:rsidRPr="00FC2A76" w:rsidRDefault="00FC2A76" w:rsidP="00FC2A76">
      <w:pPr>
        <w:numPr>
          <w:ilvl w:val="1"/>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Other employees may together be allotted a maximum of </w:t>
      </w:r>
      <w:r w:rsidRPr="00FC2A76">
        <w:rPr>
          <w:rFonts w:ascii="Times New Roman" w:eastAsia="Times New Roman" w:hAnsi="Times New Roman" w:cs="Times New Roman"/>
          <w:lang w:val="en-US" w:eastAsia="sv-SE"/>
        </w:rPr>
        <w:t xml:space="preserve">1,000,000 </w:t>
      </w:r>
      <w:r w:rsidRPr="00FC2A76">
        <w:rPr>
          <w:rFonts w:ascii="Times New Roman" w:eastAsia="Times New Roman" w:hAnsi="Times New Roman" w:cs="Times New Roman"/>
          <w:lang w:val="en-GB" w:eastAsia="sv-SE"/>
        </w:rPr>
        <w:t>Options.</w:t>
      </w:r>
    </w:p>
    <w:p w14:paraId="48D4A5F0" w14:textId="77777777" w:rsidR="00FC2A76" w:rsidRPr="00FC2A76" w:rsidRDefault="00FC2A76" w:rsidP="00FC2A76">
      <w:pPr>
        <w:numPr>
          <w:ilvl w:val="0"/>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The Board of Directors shall resolve on the allotment of Options no later than one year after the </w:t>
      </w:r>
      <w:r w:rsidRPr="00FC2A76">
        <w:rPr>
          <w:rFonts w:ascii="Times New Roman" w:eastAsia="Times New Roman" w:hAnsi="Times New Roman" w:cs="Times New Roman"/>
          <w:lang w:val="en" w:eastAsia="sv-SE"/>
        </w:rPr>
        <w:t>extraordinary general meeting</w:t>
      </w:r>
      <w:r w:rsidRPr="00FC2A76">
        <w:rPr>
          <w:rFonts w:ascii="Times New Roman" w:eastAsia="Times New Roman" w:hAnsi="Times New Roman" w:cs="Times New Roman"/>
          <w:lang w:val="en-GB" w:eastAsia="sv-SE"/>
        </w:rPr>
        <w:t xml:space="preserve">. The size of the individual allotment will be determined according to a value-based method. </w:t>
      </w:r>
    </w:p>
    <w:p w14:paraId="20EEBA76" w14:textId="77777777" w:rsidR="00FC2A76" w:rsidRPr="00FC2A76" w:rsidRDefault="00FC2A76" w:rsidP="00FC2A76">
      <w:pPr>
        <w:numPr>
          <w:ilvl w:val="0"/>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The Options shall be granted to the employees free of charge. </w:t>
      </w:r>
    </w:p>
    <w:p w14:paraId="01740548" w14:textId="77777777" w:rsidR="00FC2A76" w:rsidRPr="00FC2A76" w:rsidRDefault="00FC2A76" w:rsidP="00FC2A76">
      <w:pPr>
        <w:numPr>
          <w:ilvl w:val="0"/>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In order for the Options to entitle the participant to acquire a share, the participant must have been employed within the BICO group up to and including the publication of the Company’s quarterly report for the first quarter 2026 or, if such report is not published, on 1 June 2026 (the “</w:t>
      </w:r>
      <w:r w:rsidRPr="00FC2A76">
        <w:rPr>
          <w:rFonts w:ascii="Times New Roman" w:eastAsia="Times New Roman" w:hAnsi="Times New Roman" w:cs="Times New Roman"/>
          <w:b/>
          <w:lang w:val="en-GB" w:eastAsia="sv-SE"/>
        </w:rPr>
        <w:t>Vesting Period</w:t>
      </w:r>
      <w:r w:rsidRPr="00FC2A76">
        <w:rPr>
          <w:rFonts w:ascii="Times New Roman" w:eastAsia="Times New Roman" w:hAnsi="Times New Roman" w:cs="Times New Roman"/>
          <w:lang w:val="en-GB" w:eastAsia="sv-SE"/>
        </w:rPr>
        <w:t>”).</w:t>
      </w:r>
    </w:p>
    <w:p w14:paraId="5AFB4869" w14:textId="77777777" w:rsidR="00FC2A76" w:rsidRPr="00FC2A76" w:rsidRDefault="00FC2A76" w:rsidP="00FC2A76">
      <w:pPr>
        <w:numPr>
          <w:ilvl w:val="0"/>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The Options are vested during the Vesting Period in accordance with the following performance requirements:</w:t>
      </w:r>
    </w:p>
    <w:p w14:paraId="7515D941" w14:textId="77777777" w:rsidR="00FC2A76" w:rsidRPr="00FC2A76" w:rsidRDefault="00FC2A76" w:rsidP="00FC2A76">
      <w:pPr>
        <w:numPr>
          <w:ilvl w:val="1"/>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lastRenderedPageBreak/>
        <w:t>50% of the granted Options shall be tied to the requirement that the</w:t>
      </w:r>
      <w:r w:rsidRPr="00FC2A76">
        <w:rPr>
          <w:rFonts w:ascii="Times New Roman" w:eastAsia="Times New Roman" w:hAnsi="Times New Roman" w:cs="Times New Roman"/>
          <w:lang w:val="en-US" w:eastAsia="sv-SE"/>
        </w:rPr>
        <w:t xml:space="preserve"> BICO group’s sales per share has amounted to at least SEK 50 per share during 2025; </w:t>
      </w:r>
    </w:p>
    <w:p w14:paraId="623C9A9B" w14:textId="77777777" w:rsidR="00FC2A76" w:rsidRPr="00FC2A76" w:rsidRDefault="00FC2A76" w:rsidP="00FC2A76">
      <w:pPr>
        <w:numPr>
          <w:ilvl w:val="1"/>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50% of the granted Options shall be tied to the requirement </w:t>
      </w:r>
      <w:r w:rsidRPr="00FC2A76">
        <w:rPr>
          <w:rFonts w:ascii="Times New Roman" w:eastAsia="Times New Roman" w:hAnsi="Times New Roman" w:cs="Times New Roman"/>
          <w:lang w:val="en-US" w:eastAsia="sv-SE"/>
        </w:rPr>
        <w:t>that</w:t>
      </w:r>
      <w:r w:rsidRPr="00FC2A76">
        <w:rPr>
          <w:rFonts w:ascii="Calibri" w:eastAsia="Times New Roman" w:hAnsi="Calibri" w:cs="Calibri"/>
          <w:lang w:val="en-US" w:eastAsia="sv-SE"/>
        </w:rPr>
        <w:t xml:space="preserve"> </w:t>
      </w:r>
      <w:r w:rsidRPr="00FC2A76">
        <w:rPr>
          <w:rFonts w:ascii="Times New Roman" w:eastAsia="Times New Roman" w:hAnsi="Times New Roman" w:cs="Times New Roman"/>
          <w:lang w:val="en-US" w:eastAsia="sv-SE"/>
        </w:rPr>
        <w:t>BICO group is cash flow positive, excluding earn outs, during each year from and including 2023 up to and including 2025, thus the vesting shall decrease with one third for each year the cash flow of the BICO group has not been positive, excluding earn outs, from and including 2023 up to and including 2025.</w:t>
      </w:r>
    </w:p>
    <w:p w14:paraId="4A042039" w14:textId="77777777" w:rsidR="00FC2A76" w:rsidRPr="00FC2A76" w:rsidRDefault="00FC2A76" w:rsidP="00FC2A76">
      <w:pPr>
        <w:numPr>
          <w:ilvl w:val="0"/>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Each Option entitles the holder to receive one share of series B in BICO at a predetermined price of SEK 150 per share during the period from 1 June 2026 to and including 31 September 2026. The exercise price has been determined by applying the B&amp;S method. </w:t>
      </w:r>
    </w:p>
    <w:p w14:paraId="1B550479" w14:textId="77777777" w:rsidR="00FC2A76" w:rsidRPr="00FC2A76" w:rsidRDefault="00FC2A76" w:rsidP="00FC2A76">
      <w:pPr>
        <w:numPr>
          <w:ilvl w:val="0"/>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The latest point at which vested Options may be exercised shall be on 31 September 2026.</w:t>
      </w:r>
    </w:p>
    <w:p w14:paraId="279960AA" w14:textId="77777777" w:rsidR="00FC2A76" w:rsidRPr="00FC2A76" w:rsidRDefault="00FC2A76" w:rsidP="00FC2A76">
      <w:pPr>
        <w:numPr>
          <w:ilvl w:val="0"/>
          <w:numId w:val="20"/>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The Options may not be transferred or pledged. </w:t>
      </w:r>
    </w:p>
    <w:p w14:paraId="421E10E8" w14:textId="77777777" w:rsidR="00FC2A76" w:rsidRPr="00FC2A76" w:rsidRDefault="00FC2A76" w:rsidP="00FC2A76">
      <w:pPr>
        <w:spacing w:before="24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 w:eastAsia="sv-SE"/>
        </w:rPr>
        <w:t>The Company’s CEO, Erik Gatenholm, and CTO, Hector Martinez, both major shareholders in the Company, have decided to refrain from participating in Co-worker LTIP 2022 in favor of the other employees.</w:t>
      </w:r>
    </w:p>
    <w:p w14:paraId="167B6222" w14:textId="77777777" w:rsidR="00FC2A76" w:rsidRPr="00FC2A76" w:rsidRDefault="00FC2A76" w:rsidP="00FC2A76">
      <w:pPr>
        <w:spacing w:before="24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The number of Options will be re-calculated in the event that changes occur in BICO’s equity capital structure, such as a bonus issue, merger, rights issue, share split or reverse share split, reduction of the share capital or similar measures.</w:t>
      </w:r>
    </w:p>
    <w:p w14:paraId="167081A1" w14:textId="07E6EC04" w:rsidR="00FC2A76" w:rsidRPr="00FC2A76" w:rsidRDefault="001701D9" w:rsidP="00FC2A76">
      <w:pPr>
        <w:keepNext/>
        <w:spacing w:before="240" w:after="0" w:line="240" w:lineRule="auto"/>
        <w:jc w:val="both"/>
        <w:outlineLvl w:val="0"/>
        <w:rPr>
          <w:rFonts w:ascii="Times New Roman" w:eastAsia="Times New Roman" w:hAnsi="Times New Roman" w:cs="Times New Roman"/>
          <w:b/>
          <w:bCs/>
          <w:lang w:val="en-GB" w:eastAsia="sv-SE"/>
        </w:rPr>
      </w:pPr>
      <w:r>
        <w:rPr>
          <w:rFonts w:ascii="Times New Roman" w:eastAsia="Times New Roman" w:hAnsi="Times New Roman" w:cs="Times New Roman"/>
          <w:b/>
          <w:bCs/>
          <w:lang w:val="en-GB" w:eastAsia="sv-SE"/>
        </w:rPr>
        <w:t>6</w:t>
      </w:r>
      <w:r w:rsidR="00FC2A76" w:rsidRPr="00FC2A76">
        <w:rPr>
          <w:rFonts w:ascii="Times New Roman" w:eastAsia="Times New Roman" w:hAnsi="Times New Roman" w:cs="Times New Roman"/>
          <w:b/>
          <w:bCs/>
          <w:lang w:val="en-GB" w:eastAsia="sv-SE"/>
        </w:rPr>
        <w:t>B. Directed issue of warrants under the Co-worker LTIP 2022 to the wholly owned subsidiary BICO International AB and</w:t>
      </w:r>
      <w:r w:rsidR="00FC2A76" w:rsidRPr="00FC2A76">
        <w:rPr>
          <w:rFonts w:ascii="Times New Roman" w:eastAsia="Times New Roman" w:hAnsi="Times New Roman" w:cs="Times New Roman"/>
          <w:b/>
          <w:bCs/>
          <w:lang w:val="en" w:eastAsia="sv-SE"/>
        </w:rPr>
        <w:t xml:space="preserve"> approval of subsequent subscription of shares on behalf of employees in connection with exercise</w:t>
      </w:r>
    </w:p>
    <w:p w14:paraId="7529B7B4" w14:textId="77777777" w:rsidR="00FC2A76" w:rsidRPr="00FC2A76" w:rsidRDefault="00FC2A76" w:rsidP="00FC2A76">
      <w:pPr>
        <w:spacing w:before="120" w:after="0" w:line="240" w:lineRule="auto"/>
        <w:jc w:val="both"/>
        <w:rPr>
          <w:rFonts w:ascii="Times New Roman" w:eastAsia="Times New Roman" w:hAnsi="Times New Roman" w:cs="Times New Roman"/>
          <w:lang w:val="en" w:eastAsia="sv-SE"/>
        </w:rPr>
      </w:pPr>
      <w:r w:rsidRPr="00FC2A76">
        <w:rPr>
          <w:rFonts w:ascii="Times New Roman" w:eastAsia="Times New Roman" w:hAnsi="Times New Roman" w:cs="Times New Roman"/>
          <w:lang w:val="en-GB" w:eastAsia="sv-SE"/>
        </w:rPr>
        <w:t xml:space="preserve">In order to ensure the delivery of shares under Co-worker LTIP 2022 and, if necessary, for hedging of social security contributions, the Board of Directors proposes that the extraordinary general meeting resolves to, with deviation from the shareholders’ preferential rights, issue not more than 2,500,000 warrants, as a result of which the Company’s share capital may be increased by a maximum of SEK 62,500. </w:t>
      </w:r>
      <w:r w:rsidRPr="00FC2A76">
        <w:rPr>
          <w:rFonts w:ascii="Times New Roman" w:eastAsia="Times New Roman" w:hAnsi="Times New Roman" w:cs="Times New Roman"/>
          <w:lang w:val="en" w:eastAsia="sv-SE"/>
        </w:rPr>
        <w:t>The Board of Directors also proposes that the extraordinary general meeting resolves to approve that the wholly owned subsidiary BICO International AB, under the Co-worker LTIP 2022, may exercise the warrants for subscription of shares on behalf of employees in connection with the end of the term 31 September 2026.</w:t>
      </w:r>
    </w:p>
    <w:p w14:paraId="5C7979C3" w14:textId="77777777" w:rsidR="00FC2A76" w:rsidRPr="00FC2A76" w:rsidRDefault="00FC2A76" w:rsidP="00FC2A76">
      <w:p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The issue of warrants shall be subject to the following conditions: </w:t>
      </w:r>
    </w:p>
    <w:p w14:paraId="3B4113F8" w14:textId="77777777" w:rsidR="00FC2A76" w:rsidRPr="00FC2A76" w:rsidRDefault="00FC2A76" w:rsidP="00FC2A76">
      <w:pPr>
        <w:numPr>
          <w:ilvl w:val="0"/>
          <w:numId w:val="21"/>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The right to subscribe for the </w:t>
      </w:r>
      <w:r w:rsidRPr="00FC2A76">
        <w:rPr>
          <w:rFonts w:ascii="Times New Roman" w:eastAsia="Times New Roman" w:hAnsi="Times New Roman" w:cs="Times New Roman"/>
          <w:lang w:val="en-US" w:eastAsia="sv-SE"/>
        </w:rPr>
        <w:t xml:space="preserve">2,500,000 </w:t>
      </w:r>
      <w:r w:rsidRPr="00FC2A76">
        <w:rPr>
          <w:rFonts w:ascii="Times New Roman" w:eastAsia="Times New Roman" w:hAnsi="Times New Roman" w:cs="Times New Roman"/>
          <w:lang w:val="en-GB" w:eastAsia="sv-SE"/>
        </w:rPr>
        <w:t>warrants shall, with deviation from the shareholders’ preferential rights, only vest with the wholly owned subsidiary BICO International AB. BICO International AB shall have the right to exercise the warrants for new subscription of shares on behalf of employees in connection with the end of the term 31 September 2026.</w:t>
      </w:r>
    </w:p>
    <w:p w14:paraId="4AA7DAAC" w14:textId="77777777" w:rsidR="00FC2A76" w:rsidRPr="00FC2A76" w:rsidRDefault="00FC2A76" w:rsidP="00FC2A76">
      <w:pPr>
        <w:numPr>
          <w:ilvl w:val="0"/>
          <w:numId w:val="21"/>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The warrants shall be issued free of charge and shall be subscribed for on a subscription list no later than 1 June 2023. The Board of Directors shall have the right to extend the subscription period. Oversubscription cannot take place. </w:t>
      </w:r>
    </w:p>
    <w:p w14:paraId="247CE090" w14:textId="77777777" w:rsidR="00FC2A76" w:rsidRPr="00FC2A76" w:rsidRDefault="00FC2A76" w:rsidP="00FC2A76">
      <w:pPr>
        <w:numPr>
          <w:ilvl w:val="0"/>
          <w:numId w:val="21"/>
        </w:numPr>
        <w:spacing w:before="120" w:after="0" w:line="240" w:lineRule="auto"/>
        <w:jc w:val="both"/>
        <w:rPr>
          <w:rFonts w:ascii="Times New Roman" w:eastAsia="Times New Roman" w:hAnsi="Times New Roman" w:cs="Times New Roman"/>
          <w:lang w:val="en" w:eastAsia="sv-SE"/>
        </w:rPr>
      </w:pPr>
      <w:r w:rsidRPr="00FC2A76">
        <w:rPr>
          <w:rFonts w:ascii="Times New Roman" w:eastAsia="Times New Roman" w:hAnsi="Times New Roman" w:cs="Times New Roman"/>
          <w:lang w:val="en" w:eastAsia="sv-SE"/>
        </w:rPr>
        <w:t>Each warrant shall entitle the holder to subscribe for one share of series B in the Company.</w:t>
      </w:r>
    </w:p>
    <w:p w14:paraId="65BFB340" w14:textId="77777777" w:rsidR="00FC2A76" w:rsidRPr="00FC2A76" w:rsidRDefault="00FC2A76" w:rsidP="00FC2A76">
      <w:pPr>
        <w:numPr>
          <w:ilvl w:val="0"/>
          <w:numId w:val="21"/>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The subscription price for shares of series B subscribed for based on the warrants shall correspond to the quota value of the shares. The subscription price shall be paid in cash.</w:t>
      </w:r>
    </w:p>
    <w:p w14:paraId="064C8E46" w14:textId="77777777" w:rsidR="00FC2A76" w:rsidRPr="00FC2A76" w:rsidRDefault="00FC2A76" w:rsidP="00FC2A76">
      <w:pPr>
        <w:numPr>
          <w:ilvl w:val="0"/>
          <w:numId w:val="21"/>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 w:eastAsia="sv-SE"/>
        </w:rPr>
        <w:t>Subscription of shares pursuant to the warrants shall take place during the period from 1 June 2026 to and including 31 September 2026. The Board of Directors has the right to extend the subscription period, however, by a maximum of six months.</w:t>
      </w:r>
    </w:p>
    <w:p w14:paraId="41FAB5BF" w14:textId="77777777" w:rsidR="00FC2A76" w:rsidRPr="00FC2A76" w:rsidRDefault="00FC2A76" w:rsidP="00FC2A76">
      <w:pPr>
        <w:numPr>
          <w:ilvl w:val="0"/>
          <w:numId w:val="21"/>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lastRenderedPageBreak/>
        <w:t xml:space="preserve">Shares which are issued following subscription shall entitle to dividend </w:t>
      </w:r>
      <w:r w:rsidRPr="00FC2A76">
        <w:rPr>
          <w:rFonts w:ascii="Times New Roman" w:eastAsia="Times New Roman" w:hAnsi="Times New Roman" w:cs="Times New Roman"/>
          <w:lang w:val="en" w:eastAsia="sv-SE"/>
        </w:rPr>
        <w:t>on the record date for dividends that falls immediately after the new shares have been entered in the Company’s share register with Euroclear Sweden AB.</w:t>
      </w:r>
    </w:p>
    <w:p w14:paraId="4A1B4192" w14:textId="77777777" w:rsidR="00FC2A76" w:rsidRPr="00FC2A76" w:rsidRDefault="00FC2A76" w:rsidP="00FC2A76">
      <w:pPr>
        <w:numPr>
          <w:ilvl w:val="0"/>
          <w:numId w:val="21"/>
        </w:numPr>
        <w:spacing w:before="120" w:after="0" w:line="240" w:lineRule="auto"/>
        <w:jc w:val="both"/>
        <w:rPr>
          <w:rFonts w:ascii="Times New Roman" w:eastAsia="Times New Roman" w:hAnsi="Times New Roman" w:cs="Times New Roman"/>
          <w:lang w:val="en-GB" w:eastAsia="sv-SE"/>
        </w:rPr>
      </w:pPr>
      <w:r w:rsidRPr="00FC2A76">
        <w:rPr>
          <w:rFonts w:ascii="Times New Roman" w:eastAsia="Times New Roman" w:hAnsi="Times New Roman" w:cs="Times New Roman"/>
          <w:lang w:val="en-GB" w:eastAsia="sv-SE"/>
        </w:rPr>
        <w:t xml:space="preserve">The detailed terms of the warrants are set out in </w:t>
      </w:r>
      <w:r w:rsidRPr="00FC2A76">
        <w:rPr>
          <w:rFonts w:ascii="Times New Roman" w:eastAsia="Times New Roman" w:hAnsi="Times New Roman" w:cs="Times New Roman"/>
          <w:u w:val="single"/>
          <w:lang w:val="en-GB" w:eastAsia="sv-SE"/>
        </w:rPr>
        <w:t>Appendix A</w:t>
      </w:r>
      <w:r w:rsidRPr="00FC2A76">
        <w:rPr>
          <w:rFonts w:ascii="Times New Roman" w:eastAsia="Times New Roman" w:hAnsi="Times New Roman" w:cs="Times New Roman"/>
          <w:lang w:val="en-GB" w:eastAsia="sv-SE"/>
        </w:rPr>
        <w:t>.</w:t>
      </w:r>
    </w:p>
    <w:p w14:paraId="12AF4812" w14:textId="77777777" w:rsidR="00FC2A76" w:rsidRPr="00FC2A76" w:rsidRDefault="00FC2A76" w:rsidP="00FC2A76">
      <w:pPr>
        <w:spacing w:before="240" w:after="0" w:line="240" w:lineRule="auto"/>
        <w:jc w:val="both"/>
        <w:rPr>
          <w:rFonts w:ascii="Times New Roman" w:eastAsia="Times New Roman" w:hAnsi="Times New Roman" w:cs="Times New Roman"/>
          <w:lang w:val="en" w:eastAsia="sv-SE"/>
        </w:rPr>
      </w:pPr>
      <w:r w:rsidRPr="00FC2A76">
        <w:rPr>
          <w:rFonts w:ascii="Times New Roman" w:eastAsia="Times New Roman" w:hAnsi="Times New Roman" w:cs="Times New Roman"/>
          <w:lang w:val="en" w:eastAsia="sv-SE"/>
        </w:rPr>
        <w:t>The exercise price, as set out above, shall be rounded to the nearest SEK 0.10, whereby SEK 0.05 shall be rounded downwards. The exercise price and the number of shares that each warrant entitles to subscription for shall be recalculated in the event of a split, consolidation, new share issue etc. in accordance with market practice.</w:t>
      </w:r>
    </w:p>
    <w:p w14:paraId="696C9FB2" w14:textId="77777777" w:rsidR="00FC2A76" w:rsidRPr="00FC2A76" w:rsidRDefault="00FC2A76" w:rsidP="00FC2A76">
      <w:pPr>
        <w:spacing w:before="120" w:after="0" w:line="240" w:lineRule="auto"/>
        <w:jc w:val="both"/>
        <w:rPr>
          <w:rFonts w:ascii="Times New Roman" w:eastAsia="Times New Roman" w:hAnsi="Times New Roman" w:cs="Times New Roman"/>
          <w:lang w:val="en" w:eastAsia="sv-SE"/>
        </w:rPr>
      </w:pPr>
      <w:r w:rsidRPr="00FC2A76">
        <w:rPr>
          <w:rFonts w:ascii="Times New Roman" w:eastAsia="Times New Roman" w:hAnsi="Times New Roman" w:cs="Times New Roman"/>
          <w:lang w:val="en" w:eastAsia="sv-SE"/>
        </w:rPr>
        <w:t xml:space="preserve">It is further proposed that the board of directors, or whomever they appoint, should be authorized to undertake such minor adjustments in the resolution that may be required for the registration with the Swedish Companies Registration Office. </w:t>
      </w:r>
    </w:p>
    <w:p w14:paraId="7D9F2DE9" w14:textId="7BE51187" w:rsidR="00E27100" w:rsidRPr="00FC2A76" w:rsidRDefault="00FC2A76" w:rsidP="00FC2A76">
      <w:pPr>
        <w:spacing w:before="120" w:after="0" w:line="240" w:lineRule="auto"/>
        <w:jc w:val="both"/>
        <w:rPr>
          <w:rFonts w:ascii="Times New Roman" w:eastAsia="Times New Roman" w:hAnsi="Times New Roman" w:cs="Times New Roman"/>
          <w:lang w:val="en" w:eastAsia="sv-SE"/>
        </w:rPr>
      </w:pPr>
      <w:r w:rsidRPr="00FC2A76">
        <w:rPr>
          <w:rFonts w:ascii="Times New Roman" w:eastAsia="Times New Roman" w:hAnsi="Times New Roman" w:cs="Times New Roman"/>
          <w:lang w:val="en" w:eastAsia="sv-SE"/>
        </w:rPr>
        <w:t>The reason for the deviation from the shareholders’ preferential rights is to implement Co-worker LTIP 2022 for employees in the BICO Group.</w:t>
      </w:r>
    </w:p>
    <w:p w14:paraId="418A8706" w14:textId="3A84A4D9" w:rsidR="00E27100" w:rsidRPr="00C7436F" w:rsidRDefault="00E27100" w:rsidP="0062126E">
      <w:pPr>
        <w:spacing w:before="240" w:after="0" w:line="240" w:lineRule="auto"/>
        <w:textAlignment w:val="baseline"/>
        <w:rPr>
          <w:rFonts w:ascii="Times New Roman" w:eastAsia="Times New Roman" w:hAnsi="Times New Roman" w:cs="Times New Roman"/>
          <w:b/>
          <w:color w:val="000000"/>
          <w:szCs w:val="18"/>
          <w:lang w:val="en-GB"/>
        </w:rPr>
      </w:pPr>
      <w:r w:rsidRPr="00C7436F">
        <w:rPr>
          <w:rFonts w:ascii="Times New Roman" w:eastAsia="Times New Roman" w:hAnsi="Times New Roman" w:cs="Times New Roman"/>
          <w:b/>
          <w:color w:val="000000"/>
          <w:szCs w:val="18"/>
          <w:lang w:val="en-GB"/>
        </w:rPr>
        <w:t>Miscellaneous</w:t>
      </w:r>
    </w:p>
    <w:p w14:paraId="7A6AB955" w14:textId="77777777" w:rsidR="00E27100" w:rsidRPr="00C7436F" w:rsidRDefault="00E27100" w:rsidP="0062126E">
      <w:pPr>
        <w:spacing w:before="240" w:after="0" w:line="240" w:lineRule="auto"/>
        <w:textAlignment w:val="baseline"/>
        <w:rPr>
          <w:rFonts w:ascii="Times New Roman" w:eastAsia="Times New Roman" w:hAnsi="Times New Roman" w:cs="Times New Roman"/>
          <w:b/>
          <w:color w:val="000000"/>
          <w:szCs w:val="18"/>
          <w:lang w:val="en-GB"/>
        </w:rPr>
      </w:pPr>
      <w:r w:rsidRPr="00C7436F">
        <w:rPr>
          <w:rFonts w:ascii="Times New Roman" w:eastAsia="Times New Roman" w:hAnsi="Times New Roman" w:cs="Times New Roman"/>
          <w:b/>
          <w:color w:val="000000"/>
          <w:szCs w:val="18"/>
          <w:lang w:val="en-GB"/>
        </w:rPr>
        <w:t>Majority requirements</w:t>
      </w:r>
    </w:p>
    <w:p w14:paraId="1FF331D4" w14:textId="376B1C46" w:rsidR="00847FD7" w:rsidRPr="00847FD7" w:rsidRDefault="00847FD7" w:rsidP="00847FD7">
      <w:pPr>
        <w:spacing w:before="120" w:after="0" w:line="240" w:lineRule="auto"/>
        <w:textAlignment w:val="baseline"/>
        <w:rPr>
          <w:rFonts w:ascii="Times New Roman" w:eastAsia="Times New Roman" w:hAnsi="Times New Roman" w:cs="Times New Roman"/>
          <w:bCs/>
          <w:color w:val="000000"/>
          <w:szCs w:val="18"/>
          <w:lang w:val="en-GB"/>
        </w:rPr>
      </w:pPr>
      <w:r w:rsidRPr="00847FD7">
        <w:rPr>
          <w:rFonts w:ascii="Times New Roman" w:eastAsia="Times New Roman" w:hAnsi="Times New Roman" w:cs="Times New Roman"/>
          <w:bCs/>
          <w:color w:val="000000"/>
          <w:szCs w:val="18"/>
          <w:lang w:val="en-GB"/>
        </w:rPr>
        <w:t>The Board of Directors’ proposal for r</w:t>
      </w:r>
      <w:r>
        <w:rPr>
          <w:rFonts w:ascii="Times New Roman" w:eastAsia="Times New Roman" w:hAnsi="Times New Roman" w:cs="Times New Roman"/>
          <w:bCs/>
          <w:color w:val="000000"/>
          <w:szCs w:val="18"/>
          <w:lang w:val="en-GB"/>
        </w:rPr>
        <w:t>esolutions in accordance with 6A – 6</w:t>
      </w:r>
      <w:r w:rsidRPr="00847FD7">
        <w:rPr>
          <w:rFonts w:ascii="Times New Roman" w:eastAsia="Times New Roman" w:hAnsi="Times New Roman" w:cs="Times New Roman"/>
          <w:bCs/>
          <w:color w:val="000000"/>
          <w:szCs w:val="18"/>
          <w:lang w:val="en-GB"/>
        </w:rPr>
        <w:t xml:space="preserve">B </w:t>
      </w:r>
      <w:r w:rsidR="001701D9">
        <w:rPr>
          <w:rFonts w:ascii="Times New Roman" w:eastAsia="Times New Roman" w:hAnsi="Times New Roman" w:cs="Times New Roman"/>
          <w:bCs/>
          <w:color w:val="000000"/>
          <w:szCs w:val="18"/>
          <w:lang w:val="en-GB"/>
        </w:rPr>
        <w:t xml:space="preserve">above </w:t>
      </w:r>
      <w:r w:rsidRPr="00847FD7">
        <w:rPr>
          <w:rFonts w:ascii="Times New Roman" w:eastAsia="Times New Roman" w:hAnsi="Times New Roman" w:cs="Times New Roman"/>
          <w:bCs/>
          <w:color w:val="000000"/>
          <w:szCs w:val="18"/>
          <w:lang w:val="en-GB"/>
        </w:rPr>
        <w:t xml:space="preserve">constitute a package, as the various proposals are dependent on and strongly linked to each other. Therefore, it is proposed that the </w:t>
      </w:r>
      <w:r>
        <w:rPr>
          <w:rFonts w:ascii="Times New Roman" w:eastAsia="Times New Roman" w:hAnsi="Times New Roman" w:cs="Times New Roman"/>
          <w:bCs/>
          <w:color w:val="000000"/>
          <w:szCs w:val="18"/>
          <w:lang w:val="en-GB"/>
        </w:rPr>
        <w:t xml:space="preserve">EGM </w:t>
      </w:r>
      <w:r w:rsidR="001701D9">
        <w:rPr>
          <w:rFonts w:ascii="Times New Roman" w:eastAsia="Times New Roman" w:hAnsi="Times New Roman" w:cs="Times New Roman"/>
          <w:bCs/>
          <w:color w:val="000000"/>
          <w:szCs w:val="18"/>
          <w:lang w:val="en-GB"/>
        </w:rPr>
        <w:t xml:space="preserve">make a single resolution </w:t>
      </w:r>
      <w:r w:rsidRPr="00847FD7">
        <w:rPr>
          <w:rFonts w:ascii="Times New Roman" w:eastAsia="Times New Roman" w:hAnsi="Times New Roman" w:cs="Times New Roman"/>
          <w:bCs/>
          <w:color w:val="000000"/>
          <w:szCs w:val="18"/>
          <w:lang w:val="en-GB"/>
        </w:rPr>
        <w:t>in connection with the abovementioned proposals, in compliance with the majority requirement specified in Chapter 16, Section 8 of the Swedish Companies Act, meaning that the resolutions shall be supported by shareholders representing at least nine tenths (9/10) of both the votes cast and the shares represented at the meeting.</w:t>
      </w:r>
    </w:p>
    <w:p w14:paraId="346206C1" w14:textId="77777777" w:rsidR="00E27100" w:rsidRPr="00C7436F" w:rsidRDefault="00E27100" w:rsidP="0062126E">
      <w:pPr>
        <w:spacing w:before="240" w:after="0" w:line="240" w:lineRule="auto"/>
        <w:textAlignment w:val="baseline"/>
        <w:rPr>
          <w:rFonts w:ascii="Times New Roman" w:eastAsia="Times New Roman" w:hAnsi="Times New Roman" w:cs="Times New Roman"/>
          <w:b/>
          <w:color w:val="000000"/>
          <w:sz w:val="20"/>
          <w:szCs w:val="18"/>
          <w:lang w:val="en-GB"/>
        </w:rPr>
      </w:pPr>
      <w:r w:rsidRPr="00C7436F">
        <w:rPr>
          <w:rFonts w:ascii="Times New Roman" w:eastAsia="Times New Roman" w:hAnsi="Times New Roman" w:cs="Times New Roman"/>
          <w:b/>
          <w:color w:val="000000"/>
          <w:szCs w:val="18"/>
          <w:lang w:val="en-GB"/>
        </w:rPr>
        <w:t>Number of shares and votes</w:t>
      </w:r>
    </w:p>
    <w:p w14:paraId="5C0FB289" w14:textId="15478B1E" w:rsidR="00A5031E" w:rsidRPr="0062126E" w:rsidRDefault="00E27100"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 xml:space="preserve">As per the date of this notice, the total number of outstanding shares in the Company is </w:t>
      </w:r>
      <w:r w:rsidR="00A5031E" w:rsidRPr="00C7436F">
        <w:rPr>
          <w:rFonts w:ascii="Times New Roman" w:eastAsia="Times New Roman" w:hAnsi="Times New Roman" w:cs="Times New Roman"/>
          <w:color w:val="000000"/>
          <w:szCs w:val="18"/>
          <w:lang w:val="en-GB"/>
        </w:rPr>
        <w:t>6</w:t>
      </w:r>
      <w:r w:rsidR="00C7436F">
        <w:rPr>
          <w:rFonts w:ascii="Times New Roman" w:eastAsia="Times New Roman" w:hAnsi="Times New Roman" w:cs="Times New Roman"/>
          <w:color w:val="000000"/>
          <w:szCs w:val="18"/>
          <w:lang w:val="en-GB"/>
        </w:rPr>
        <w:t>4,086,269</w:t>
      </w:r>
      <w:r w:rsidRPr="00C7436F">
        <w:rPr>
          <w:rFonts w:ascii="Times New Roman" w:eastAsia="Times New Roman" w:hAnsi="Times New Roman" w:cs="Times New Roman"/>
          <w:color w:val="000000"/>
          <w:szCs w:val="18"/>
          <w:lang w:val="en-GB"/>
        </w:rPr>
        <w:t xml:space="preserve">, of which 1,500,000 are shares of series A, that entitle to ten votes per share, and </w:t>
      </w:r>
      <w:r w:rsidR="00C7436F">
        <w:rPr>
          <w:rFonts w:ascii="Times New Roman" w:eastAsia="Times New Roman" w:hAnsi="Times New Roman" w:cs="Times New Roman"/>
          <w:color w:val="000000"/>
          <w:szCs w:val="18"/>
          <w:lang w:val="en-GB"/>
        </w:rPr>
        <w:t>62,586,269</w:t>
      </w:r>
      <w:r w:rsidRPr="00C7436F">
        <w:rPr>
          <w:rFonts w:ascii="Times New Roman" w:eastAsia="Times New Roman" w:hAnsi="Times New Roman" w:cs="Times New Roman"/>
          <w:color w:val="000000"/>
          <w:szCs w:val="18"/>
          <w:lang w:val="en-GB"/>
        </w:rPr>
        <w:t xml:space="preserve"> shares of series B, that entitle to one vote per share at the EGM. </w:t>
      </w:r>
      <w:r w:rsidRPr="00C359D4">
        <w:rPr>
          <w:rFonts w:ascii="Times New Roman" w:eastAsia="Times New Roman" w:hAnsi="Times New Roman" w:cs="Times New Roman"/>
          <w:color w:val="000000"/>
          <w:szCs w:val="18"/>
          <w:lang w:val="en-GB"/>
        </w:rPr>
        <w:t>As of the date of this notice the Company holds no treasury shares.</w:t>
      </w:r>
    </w:p>
    <w:p w14:paraId="249C395A" w14:textId="07285C8A" w:rsidR="00E27100" w:rsidRPr="00C7436F" w:rsidRDefault="002E6618" w:rsidP="0062126E">
      <w:pPr>
        <w:spacing w:before="240" w:after="0" w:line="240" w:lineRule="auto"/>
        <w:textAlignment w:val="baseline"/>
        <w:rPr>
          <w:rFonts w:ascii="Times New Roman" w:eastAsia="Times New Roman" w:hAnsi="Times New Roman" w:cs="Times New Roman"/>
          <w:b/>
          <w:color w:val="000000"/>
          <w:szCs w:val="18"/>
          <w:lang w:val="en-GB"/>
        </w:rPr>
      </w:pPr>
      <w:r>
        <w:rPr>
          <w:rFonts w:ascii="Times New Roman" w:eastAsia="Times New Roman" w:hAnsi="Times New Roman" w:cs="Times New Roman"/>
          <w:b/>
          <w:color w:val="000000"/>
          <w:szCs w:val="18"/>
          <w:lang w:val="en-GB"/>
        </w:rPr>
        <w:t>Documents</w:t>
      </w:r>
    </w:p>
    <w:p w14:paraId="7E72A7A6" w14:textId="5D0EED13" w:rsidR="00A5031E" w:rsidRPr="00C7436F" w:rsidRDefault="002E6618" w:rsidP="002E6618">
      <w:pPr>
        <w:spacing w:before="120" w:after="0" w:line="240" w:lineRule="auto"/>
        <w:textAlignment w:val="baseline"/>
        <w:rPr>
          <w:rFonts w:ascii="Times New Roman" w:eastAsia="Times New Roman" w:hAnsi="Times New Roman" w:cs="Times New Roman"/>
          <w:color w:val="000000"/>
          <w:szCs w:val="18"/>
          <w:lang w:val="en-GB"/>
        </w:rPr>
      </w:pPr>
      <w:r w:rsidRPr="00C359D4">
        <w:rPr>
          <w:rFonts w:ascii="Times New Roman" w:eastAsia="Times New Roman" w:hAnsi="Times New Roman" w:cs="Times New Roman"/>
          <w:color w:val="000000"/>
          <w:szCs w:val="18"/>
          <w:lang w:val="en-GB"/>
        </w:rPr>
        <w:t>The Board’s complete proposal for resolution under item 6 and</w:t>
      </w:r>
      <w:r w:rsidRPr="002E6618">
        <w:rPr>
          <w:rFonts w:ascii="Times New Roman" w:eastAsia="Times New Roman" w:hAnsi="Times New Roman" w:cs="Times New Roman"/>
          <w:color w:val="000000"/>
          <w:szCs w:val="18"/>
          <w:lang w:val="en-GB"/>
        </w:rPr>
        <w:t xml:space="preserve"> documents referred to in the Swedish Companies Act are available on the Company’s website, </w:t>
      </w:r>
      <w:r w:rsidR="00000000">
        <w:fldChar w:fldCharType="begin"/>
      </w:r>
      <w:r w:rsidR="00000000" w:rsidRPr="004121B4">
        <w:rPr>
          <w:lang w:val="en-US"/>
        </w:rPr>
        <w:instrText>HYPERLINK "http://www.bico.com"</w:instrText>
      </w:r>
      <w:r w:rsidR="00000000">
        <w:fldChar w:fldCharType="separate"/>
      </w:r>
      <w:r w:rsidRPr="00001847">
        <w:rPr>
          <w:rStyle w:val="Hyperlink"/>
          <w:rFonts w:ascii="Times New Roman" w:eastAsia="Times New Roman" w:hAnsi="Times New Roman" w:cs="Times New Roman"/>
          <w:szCs w:val="18"/>
          <w:lang w:val="en-GB"/>
        </w:rPr>
        <w:t>www.bico.com</w:t>
      </w:r>
      <w:r w:rsidR="00000000">
        <w:rPr>
          <w:rStyle w:val="Hyperlink"/>
          <w:rFonts w:ascii="Times New Roman" w:eastAsia="Times New Roman" w:hAnsi="Times New Roman" w:cs="Times New Roman"/>
          <w:szCs w:val="18"/>
          <w:lang w:val="en-GB"/>
        </w:rPr>
        <w:fldChar w:fldCharType="end"/>
      </w:r>
      <w:r>
        <w:rPr>
          <w:rFonts w:ascii="Times New Roman" w:eastAsia="Times New Roman" w:hAnsi="Times New Roman" w:cs="Times New Roman"/>
          <w:color w:val="000000"/>
          <w:szCs w:val="18"/>
          <w:lang w:val="en-GB"/>
        </w:rPr>
        <w:t>,</w:t>
      </w:r>
      <w:r w:rsidRPr="002E6618">
        <w:rPr>
          <w:rFonts w:ascii="Times New Roman" w:eastAsia="Times New Roman" w:hAnsi="Times New Roman" w:cs="Times New Roman"/>
          <w:color w:val="000000"/>
          <w:szCs w:val="18"/>
          <w:lang w:val="en-GB"/>
        </w:rPr>
        <w:t xml:space="preserve"> at the Company’s premises with address </w:t>
      </w:r>
      <w:r>
        <w:rPr>
          <w:rFonts w:ascii="Times New Roman" w:eastAsia="Times New Roman" w:hAnsi="Times New Roman" w:cs="Times New Roman"/>
          <w:color w:val="000000"/>
          <w:szCs w:val="18"/>
          <w:lang w:val="en-GB"/>
        </w:rPr>
        <w:t xml:space="preserve">BICO Group AB </w:t>
      </w:r>
      <w:r w:rsidRPr="002E6618">
        <w:rPr>
          <w:rFonts w:ascii="Times New Roman" w:eastAsia="Times New Roman" w:hAnsi="Times New Roman" w:cs="Times New Roman"/>
          <w:color w:val="000000"/>
          <w:szCs w:val="18"/>
          <w:lang w:val="en-GB"/>
        </w:rPr>
        <w:t>(</w:t>
      </w:r>
      <w:proofErr w:type="spellStart"/>
      <w:r w:rsidRPr="002E6618">
        <w:rPr>
          <w:rFonts w:ascii="Times New Roman" w:eastAsia="Times New Roman" w:hAnsi="Times New Roman" w:cs="Times New Roman"/>
          <w:color w:val="000000"/>
          <w:szCs w:val="18"/>
          <w:lang w:val="en-GB"/>
        </w:rPr>
        <w:t>publ</w:t>
      </w:r>
      <w:proofErr w:type="spellEnd"/>
      <w:r w:rsidRPr="002E6618">
        <w:rPr>
          <w:rFonts w:ascii="Times New Roman" w:eastAsia="Times New Roman" w:hAnsi="Times New Roman" w:cs="Times New Roman"/>
          <w:color w:val="000000"/>
          <w:szCs w:val="18"/>
          <w:lang w:val="en-GB"/>
        </w:rPr>
        <w:t xml:space="preserve">), </w:t>
      </w:r>
      <w:proofErr w:type="spellStart"/>
      <w:r>
        <w:rPr>
          <w:rFonts w:ascii="Times New Roman" w:eastAsia="Times New Roman" w:hAnsi="Times New Roman" w:cs="Times New Roman"/>
          <w:color w:val="000000"/>
          <w:szCs w:val="18"/>
          <w:lang w:val="en-GB"/>
        </w:rPr>
        <w:t>Långfilsgatan</w:t>
      </w:r>
      <w:proofErr w:type="spellEnd"/>
      <w:r>
        <w:rPr>
          <w:rFonts w:ascii="Times New Roman" w:eastAsia="Times New Roman" w:hAnsi="Times New Roman" w:cs="Times New Roman"/>
          <w:color w:val="000000"/>
          <w:szCs w:val="18"/>
          <w:lang w:val="en-GB"/>
        </w:rPr>
        <w:t xml:space="preserve"> 9, SE-412 7</w:t>
      </w:r>
      <w:r w:rsidRPr="002E6618">
        <w:rPr>
          <w:rFonts w:ascii="Times New Roman" w:eastAsia="Times New Roman" w:hAnsi="Times New Roman" w:cs="Times New Roman"/>
          <w:color w:val="000000"/>
          <w:szCs w:val="18"/>
          <w:lang w:val="en-GB"/>
        </w:rPr>
        <w:t>7 Gothenburg, Sweden and will be sent to those shareholders who so request and state their postal address or e-mail address.</w:t>
      </w:r>
    </w:p>
    <w:p w14:paraId="743AC638" w14:textId="2194BF19" w:rsidR="00E27100" w:rsidRPr="00C7436F" w:rsidRDefault="002E6618" w:rsidP="0062126E">
      <w:pPr>
        <w:keepNext/>
        <w:spacing w:before="240" w:after="0" w:line="240" w:lineRule="auto"/>
        <w:textAlignment w:val="baseline"/>
        <w:rPr>
          <w:rFonts w:ascii="Times New Roman" w:eastAsia="Times New Roman" w:hAnsi="Times New Roman" w:cs="Times New Roman"/>
          <w:b/>
          <w:color w:val="000000"/>
          <w:szCs w:val="18"/>
          <w:lang w:val="en-GB"/>
        </w:rPr>
      </w:pPr>
      <w:r>
        <w:rPr>
          <w:rFonts w:ascii="Times New Roman" w:eastAsia="Times New Roman" w:hAnsi="Times New Roman" w:cs="Times New Roman"/>
          <w:b/>
          <w:color w:val="000000"/>
          <w:szCs w:val="18"/>
          <w:lang w:val="en-GB"/>
        </w:rPr>
        <w:t>Information before the</w:t>
      </w:r>
      <w:r w:rsidR="00E27100" w:rsidRPr="00C7436F">
        <w:rPr>
          <w:rFonts w:ascii="Times New Roman" w:eastAsia="Times New Roman" w:hAnsi="Times New Roman" w:cs="Times New Roman"/>
          <w:b/>
          <w:color w:val="000000"/>
          <w:szCs w:val="18"/>
          <w:lang w:val="en-GB"/>
        </w:rPr>
        <w:t xml:space="preserve"> </w:t>
      </w:r>
      <w:r w:rsidR="00A5031E" w:rsidRPr="00C7436F">
        <w:rPr>
          <w:rFonts w:ascii="Times New Roman" w:eastAsia="Times New Roman" w:hAnsi="Times New Roman" w:cs="Times New Roman"/>
          <w:b/>
          <w:color w:val="000000"/>
          <w:szCs w:val="18"/>
          <w:lang w:val="en-GB"/>
        </w:rPr>
        <w:t>EGM</w:t>
      </w:r>
    </w:p>
    <w:p w14:paraId="1E254C68" w14:textId="2E4A6807" w:rsidR="00A5031E" w:rsidRPr="0062126E" w:rsidRDefault="00E27100"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The Board of Directors and the CEO shall, if any shareholder so requests and the Board of Directors considers that it can be done without material harm to the Company, provide information at the EGM on matters that may affect the asse</w:t>
      </w:r>
      <w:r w:rsidR="00CB567B">
        <w:rPr>
          <w:rFonts w:ascii="Times New Roman" w:eastAsia="Times New Roman" w:hAnsi="Times New Roman" w:cs="Times New Roman"/>
          <w:color w:val="000000"/>
          <w:szCs w:val="18"/>
          <w:lang w:val="en-GB"/>
        </w:rPr>
        <w:t xml:space="preserve">ssment of an item on the agenda. </w:t>
      </w:r>
      <w:r w:rsidRPr="00C7436F">
        <w:rPr>
          <w:rFonts w:ascii="Times New Roman" w:eastAsia="Times New Roman" w:hAnsi="Times New Roman" w:cs="Times New Roman"/>
          <w:color w:val="000000"/>
          <w:szCs w:val="18"/>
          <w:lang w:val="en-GB"/>
        </w:rPr>
        <w:t xml:space="preserve">A request for such information shall be sent in writing to </w:t>
      </w:r>
      <w:r w:rsidR="00A5031E" w:rsidRPr="00C7436F">
        <w:rPr>
          <w:rFonts w:ascii="Times New Roman" w:eastAsia="Times New Roman" w:hAnsi="Times New Roman" w:cs="Times New Roman"/>
          <w:color w:val="000000"/>
          <w:szCs w:val="18"/>
          <w:lang w:val="en-GB"/>
        </w:rPr>
        <w:t>BICO Group</w:t>
      </w:r>
      <w:r w:rsidRPr="00C7436F">
        <w:rPr>
          <w:rFonts w:ascii="Times New Roman" w:eastAsia="Times New Roman" w:hAnsi="Times New Roman" w:cs="Times New Roman"/>
          <w:color w:val="000000"/>
          <w:szCs w:val="18"/>
          <w:lang w:val="en-GB"/>
        </w:rPr>
        <w:t xml:space="preserve"> AB (</w:t>
      </w:r>
      <w:proofErr w:type="spellStart"/>
      <w:r w:rsidRPr="00C7436F">
        <w:rPr>
          <w:rFonts w:ascii="Times New Roman" w:eastAsia="Times New Roman" w:hAnsi="Times New Roman" w:cs="Times New Roman"/>
          <w:color w:val="000000"/>
          <w:szCs w:val="18"/>
          <w:lang w:val="en-GB"/>
        </w:rPr>
        <w:t>publ</w:t>
      </w:r>
      <w:proofErr w:type="spellEnd"/>
      <w:r w:rsidRPr="00C7436F">
        <w:rPr>
          <w:rFonts w:ascii="Times New Roman" w:eastAsia="Times New Roman" w:hAnsi="Times New Roman" w:cs="Times New Roman"/>
          <w:color w:val="000000"/>
          <w:szCs w:val="18"/>
          <w:lang w:val="en-GB"/>
        </w:rPr>
        <w:t xml:space="preserve">), </w:t>
      </w:r>
      <w:proofErr w:type="spellStart"/>
      <w:r w:rsidR="00CB567B">
        <w:rPr>
          <w:rFonts w:ascii="Times New Roman" w:eastAsia="Times New Roman" w:hAnsi="Times New Roman" w:cs="Times New Roman"/>
          <w:color w:val="000000"/>
          <w:szCs w:val="18"/>
          <w:lang w:val="en-GB"/>
        </w:rPr>
        <w:t>Långfilsgatan</w:t>
      </w:r>
      <w:proofErr w:type="spellEnd"/>
      <w:r w:rsidR="00CB567B">
        <w:rPr>
          <w:rFonts w:ascii="Times New Roman" w:eastAsia="Times New Roman" w:hAnsi="Times New Roman" w:cs="Times New Roman"/>
          <w:color w:val="000000"/>
          <w:szCs w:val="18"/>
          <w:lang w:val="en-GB"/>
        </w:rPr>
        <w:t xml:space="preserve"> 9, SE-412 77</w:t>
      </w:r>
      <w:r w:rsidRPr="00C7436F">
        <w:rPr>
          <w:rFonts w:ascii="Times New Roman" w:eastAsia="Times New Roman" w:hAnsi="Times New Roman" w:cs="Times New Roman"/>
          <w:color w:val="000000"/>
          <w:szCs w:val="18"/>
          <w:lang w:val="en-GB"/>
        </w:rPr>
        <w:t xml:space="preserve"> Gothenburg, S</w:t>
      </w:r>
      <w:r w:rsidR="00A5031E" w:rsidRPr="00C7436F">
        <w:rPr>
          <w:rFonts w:ascii="Times New Roman" w:eastAsia="Times New Roman" w:hAnsi="Times New Roman" w:cs="Times New Roman"/>
          <w:color w:val="000000"/>
          <w:szCs w:val="18"/>
          <w:lang w:val="en-GB"/>
        </w:rPr>
        <w:t xml:space="preserve">weden or by e-mail to </w:t>
      </w:r>
      <w:r w:rsidR="00000000">
        <w:fldChar w:fldCharType="begin"/>
      </w:r>
      <w:r w:rsidR="00000000" w:rsidRPr="004121B4">
        <w:rPr>
          <w:lang w:val="en-US"/>
        </w:rPr>
        <w:instrText>HYPERLINK "mailto:ir@bico.com"</w:instrText>
      </w:r>
      <w:r w:rsidR="00000000">
        <w:fldChar w:fldCharType="separate"/>
      </w:r>
      <w:r w:rsidR="00CB567B" w:rsidRPr="00C2738D">
        <w:rPr>
          <w:rStyle w:val="Hyperlink"/>
          <w:rFonts w:ascii="Times New Roman" w:eastAsia="Times New Roman" w:hAnsi="Times New Roman" w:cs="Times New Roman"/>
          <w:szCs w:val="18"/>
          <w:lang w:val="en-GB"/>
        </w:rPr>
        <w:t>ir@bico.com</w:t>
      </w:r>
      <w:r w:rsidR="00000000">
        <w:rPr>
          <w:rStyle w:val="Hyperlink"/>
          <w:rFonts w:ascii="Times New Roman" w:eastAsia="Times New Roman" w:hAnsi="Times New Roman" w:cs="Times New Roman"/>
          <w:szCs w:val="18"/>
          <w:lang w:val="en-GB"/>
        </w:rPr>
        <w:fldChar w:fldCharType="end"/>
      </w:r>
      <w:r w:rsidR="00CB567B">
        <w:rPr>
          <w:rFonts w:ascii="Times New Roman" w:eastAsia="Times New Roman" w:hAnsi="Times New Roman" w:cs="Times New Roman"/>
          <w:color w:val="000000"/>
          <w:szCs w:val="18"/>
          <w:lang w:val="en-GB"/>
        </w:rPr>
        <w:t xml:space="preserve">, </w:t>
      </w:r>
      <w:r w:rsidRPr="00C7436F">
        <w:rPr>
          <w:rFonts w:ascii="Times New Roman" w:eastAsia="Times New Roman" w:hAnsi="Times New Roman" w:cs="Times New Roman"/>
          <w:color w:val="000000"/>
          <w:szCs w:val="18"/>
          <w:lang w:val="en-GB"/>
        </w:rPr>
        <w:t xml:space="preserve">no later than on </w:t>
      </w:r>
      <w:r w:rsidR="003F1B72">
        <w:rPr>
          <w:rFonts w:ascii="Times New Roman" w:eastAsia="Times New Roman" w:hAnsi="Times New Roman" w:cs="Times New Roman"/>
          <w:color w:val="000000"/>
          <w:szCs w:val="18"/>
          <w:lang w:val="en-GB"/>
        </w:rPr>
        <w:t>Monday 5 December</w:t>
      </w:r>
      <w:r w:rsidR="00CB567B">
        <w:rPr>
          <w:rFonts w:ascii="Times New Roman" w:eastAsia="Times New Roman" w:hAnsi="Times New Roman" w:cs="Times New Roman"/>
          <w:color w:val="000000"/>
          <w:szCs w:val="18"/>
          <w:lang w:val="en-GB"/>
        </w:rPr>
        <w:t xml:space="preserve"> 2022</w:t>
      </w:r>
      <w:r w:rsidRPr="00C7436F">
        <w:rPr>
          <w:rFonts w:ascii="Times New Roman" w:eastAsia="Times New Roman" w:hAnsi="Times New Roman" w:cs="Times New Roman"/>
          <w:color w:val="000000"/>
          <w:szCs w:val="18"/>
          <w:lang w:val="en-GB"/>
        </w:rPr>
        <w:t xml:space="preserve">. The information will be made available at the Company’s premises and on </w:t>
      </w:r>
      <w:r w:rsidR="00000000">
        <w:fldChar w:fldCharType="begin"/>
      </w:r>
      <w:r w:rsidR="00000000" w:rsidRPr="004121B4">
        <w:rPr>
          <w:lang w:val="en-US"/>
        </w:rPr>
        <w:instrText>HYPERLINK "http://www.bico.com"</w:instrText>
      </w:r>
      <w:r w:rsidR="00000000">
        <w:fldChar w:fldCharType="separate"/>
      </w:r>
      <w:r w:rsidR="00CB567B" w:rsidRPr="00C2738D">
        <w:rPr>
          <w:rStyle w:val="Hyperlink"/>
          <w:rFonts w:ascii="Times New Roman" w:eastAsia="Times New Roman" w:hAnsi="Times New Roman" w:cs="Times New Roman"/>
          <w:szCs w:val="18"/>
          <w:lang w:val="en-GB"/>
        </w:rPr>
        <w:t>www.bico.com</w:t>
      </w:r>
      <w:r w:rsidR="00000000">
        <w:rPr>
          <w:rStyle w:val="Hyperlink"/>
          <w:rFonts w:ascii="Times New Roman" w:eastAsia="Times New Roman" w:hAnsi="Times New Roman" w:cs="Times New Roman"/>
          <w:szCs w:val="18"/>
          <w:lang w:val="en-GB"/>
        </w:rPr>
        <w:fldChar w:fldCharType="end"/>
      </w:r>
      <w:r w:rsidR="00CB567B">
        <w:rPr>
          <w:rFonts w:ascii="Times New Roman" w:eastAsia="Times New Roman" w:hAnsi="Times New Roman" w:cs="Times New Roman"/>
          <w:color w:val="000000"/>
          <w:szCs w:val="18"/>
          <w:lang w:val="en-GB"/>
        </w:rPr>
        <w:t xml:space="preserve"> </w:t>
      </w:r>
      <w:r w:rsidRPr="00C7436F">
        <w:rPr>
          <w:rFonts w:ascii="Times New Roman" w:eastAsia="Times New Roman" w:hAnsi="Times New Roman" w:cs="Times New Roman"/>
          <w:color w:val="000000"/>
          <w:szCs w:val="18"/>
          <w:lang w:val="en-GB"/>
        </w:rPr>
        <w:t xml:space="preserve">on </w:t>
      </w:r>
      <w:r w:rsidR="003F1B72">
        <w:rPr>
          <w:rFonts w:ascii="Times New Roman" w:eastAsia="Times New Roman" w:hAnsi="Times New Roman" w:cs="Times New Roman"/>
          <w:color w:val="000000"/>
          <w:szCs w:val="18"/>
          <w:lang w:val="en-GB"/>
        </w:rPr>
        <w:t>Friday 9</w:t>
      </w:r>
      <w:r w:rsidR="001D07EF">
        <w:rPr>
          <w:rFonts w:ascii="Times New Roman" w:eastAsia="Times New Roman" w:hAnsi="Times New Roman" w:cs="Times New Roman"/>
          <w:color w:val="000000"/>
          <w:szCs w:val="18"/>
          <w:lang w:val="en-GB"/>
        </w:rPr>
        <w:t xml:space="preserve"> December</w:t>
      </w:r>
      <w:r w:rsidR="00CB567B">
        <w:rPr>
          <w:rFonts w:ascii="Times New Roman" w:eastAsia="Times New Roman" w:hAnsi="Times New Roman" w:cs="Times New Roman"/>
          <w:color w:val="000000"/>
          <w:szCs w:val="18"/>
          <w:lang w:val="en-GB"/>
        </w:rPr>
        <w:t xml:space="preserve"> 2022</w:t>
      </w:r>
      <w:r w:rsidRPr="00C7436F">
        <w:rPr>
          <w:rFonts w:ascii="Times New Roman" w:eastAsia="Times New Roman" w:hAnsi="Times New Roman" w:cs="Times New Roman"/>
          <w:color w:val="000000"/>
          <w:szCs w:val="18"/>
          <w:lang w:val="en-GB"/>
        </w:rPr>
        <w:t xml:space="preserve"> at the latest. The information will also be sent, within the same period of time, to the shareholder who has requested it and stated its address.</w:t>
      </w:r>
    </w:p>
    <w:p w14:paraId="7F299591" w14:textId="41ACD2F1" w:rsidR="00E27100" w:rsidRPr="00CB567B" w:rsidRDefault="00E27100" w:rsidP="0062126E">
      <w:pPr>
        <w:spacing w:before="240" w:after="0" w:line="240" w:lineRule="auto"/>
        <w:textAlignment w:val="baseline"/>
        <w:rPr>
          <w:rFonts w:ascii="Times New Roman" w:eastAsia="Times New Roman" w:hAnsi="Times New Roman" w:cs="Times New Roman"/>
          <w:b/>
          <w:color w:val="000000"/>
          <w:szCs w:val="18"/>
          <w:lang w:val="en-GB"/>
        </w:rPr>
      </w:pPr>
      <w:r w:rsidRPr="00CB567B">
        <w:rPr>
          <w:rFonts w:ascii="Times New Roman" w:eastAsia="Times New Roman" w:hAnsi="Times New Roman" w:cs="Times New Roman"/>
          <w:b/>
          <w:color w:val="000000"/>
          <w:szCs w:val="18"/>
          <w:lang w:val="en-GB"/>
        </w:rPr>
        <w:t>Processing of personal data</w:t>
      </w:r>
    </w:p>
    <w:p w14:paraId="795BE7CA" w14:textId="3050B300" w:rsidR="00E27100" w:rsidRPr="00C7436F" w:rsidRDefault="00E27100" w:rsidP="0062126E">
      <w:pPr>
        <w:spacing w:before="120" w:after="0" w:line="240" w:lineRule="auto"/>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 xml:space="preserve">For information on how your personal data is processed, it is referred to the privacy notice available at Euroclear’s webpage </w:t>
      </w:r>
      <w:r w:rsidR="00000000">
        <w:fldChar w:fldCharType="begin"/>
      </w:r>
      <w:r w:rsidR="00000000" w:rsidRPr="004121B4">
        <w:rPr>
          <w:lang w:val="en-US"/>
        </w:rPr>
        <w:instrText>HYPERLINK "http://www.euroclear.com/dam/ESw/Legal/Privacy-notice-bolagsstammor-engelska.pdf"</w:instrText>
      </w:r>
      <w:r w:rsidR="00000000">
        <w:fldChar w:fldCharType="separate"/>
      </w:r>
      <w:r w:rsidR="00A5031E" w:rsidRPr="00C7436F">
        <w:rPr>
          <w:rStyle w:val="Hyperlink"/>
          <w:rFonts w:ascii="Times New Roman" w:eastAsia="Times New Roman" w:hAnsi="Times New Roman" w:cs="Times New Roman"/>
          <w:szCs w:val="18"/>
          <w:lang w:val="en-GB"/>
        </w:rPr>
        <w:t>www.euroclear.com/dam/ESw/Legal/Privacy-notice-bolagsstammor-engelska.pdf</w:t>
      </w:r>
      <w:r w:rsidR="00000000">
        <w:rPr>
          <w:rStyle w:val="Hyperlink"/>
          <w:rFonts w:ascii="Times New Roman" w:eastAsia="Times New Roman" w:hAnsi="Times New Roman" w:cs="Times New Roman"/>
          <w:szCs w:val="18"/>
          <w:lang w:val="en-GB"/>
        </w:rPr>
        <w:fldChar w:fldCharType="end"/>
      </w:r>
      <w:r w:rsidRPr="00C7436F">
        <w:rPr>
          <w:rFonts w:ascii="Times New Roman" w:eastAsia="Times New Roman" w:hAnsi="Times New Roman" w:cs="Times New Roman"/>
          <w:color w:val="000000"/>
          <w:szCs w:val="18"/>
          <w:lang w:val="en-GB"/>
        </w:rPr>
        <w:t>.</w:t>
      </w:r>
      <w:r w:rsidR="00A5031E" w:rsidRPr="00C7436F">
        <w:rPr>
          <w:rFonts w:ascii="Times New Roman" w:eastAsia="Times New Roman" w:hAnsi="Times New Roman" w:cs="Times New Roman"/>
          <w:color w:val="000000"/>
          <w:szCs w:val="18"/>
          <w:lang w:val="en-GB"/>
        </w:rPr>
        <w:t xml:space="preserve"> </w:t>
      </w:r>
    </w:p>
    <w:p w14:paraId="55D823FF" w14:textId="77777777" w:rsidR="00E27100" w:rsidRPr="00C7436F" w:rsidRDefault="00E27100" w:rsidP="00D175ED">
      <w:pPr>
        <w:spacing w:before="240" w:after="0" w:line="240" w:lineRule="auto"/>
        <w:jc w:val="center"/>
        <w:textAlignment w:val="baseline"/>
        <w:rPr>
          <w:rFonts w:ascii="Times New Roman" w:eastAsia="Times New Roman" w:hAnsi="Times New Roman" w:cs="Times New Roman"/>
          <w:color w:val="000000"/>
          <w:sz w:val="20"/>
          <w:szCs w:val="18"/>
          <w:lang w:val="en-GB"/>
        </w:rPr>
      </w:pPr>
      <w:r w:rsidRPr="00C7436F">
        <w:rPr>
          <w:rFonts w:ascii="Times New Roman" w:eastAsia="Times New Roman" w:hAnsi="Times New Roman" w:cs="Times New Roman"/>
          <w:color w:val="000000"/>
          <w:sz w:val="20"/>
          <w:szCs w:val="18"/>
          <w:lang w:val="en-GB"/>
        </w:rPr>
        <w:lastRenderedPageBreak/>
        <w:t>_____________________________</w:t>
      </w:r>
    </w:p>
    <w:p w14:paraId="5FE9D1F7" w14:textId="5ED8BB2C" w:rsidR="00E27100" w:rsidRPr="00C7436F" w:rsidRDefault="00E27100" w:rsidP="00A5031E">
      <w:pPr>
        <w:spacing w:after="0" w:line="240" w:lineRule="auto"/>
        <w:jc w:val="center"/>
        <w:textAlignment w:val="baseline"/>
        <w:rPr>
          <w:rFonts w:ascii="Times New Roman" w:eastAsia="Times New Roman" w:hAnsi="Times New Roman" w:cs="Times New Roman"/>
          <w:color w:val="000000"/>
          <w:szCs w:val="18"/>
          <w:lang w:val="en-GB"/>
        </w:rPr>
      </w:pPr>
      <w:r w:rsidRPr="00C7436F">
        <w:rPr>
          <w:rFonts w:ascii="Times New Roman" w:eastAsia="Times New Roman" w:hAnsi="Times New Roman" w:cs="Times New Roman"/>
          <w:color w:val="000000"/>
          <w:szCs w:val="18"/>
          <w:lang w:val="en-GB"/>
        </w:rPr>
        <w:t xml:space="preserve">Gothenburg in </w:t>
      </w:r>
      <w:r w:rsidR="001D07EF">
        <w:rPr>
          <w:rFonts w:ascii="Times New Roman" w:eastAsia="Times New Roman" w:hAnsi="Times New Roman" w:cs="Times New Roman"/>
          <w:color w:val="000000"/>
          <w:szCs w:val="18"/>
          <w:lang w:val="en-GB"/>
        </w:rPr>
        <w:t>November</w:t>
      </w:r>
      <w:r w:rsidR="00C7436F">
        <w:rPr>
          <w:rFonts w:ascii="Times New Roman" w:eastAsia="Times New Roman" w:hAnsi="Times New Roman" w:cs="Times New Roman"/>
          <w:color w:val="000000"/>
          <w:szCs w:val="18"/>
          <w:lang w:val="en-GB"/>
        </w:rPr>
        <w:t xml:space="preserve"> 2022</w:t>
      </w:r>
    </w:p>
    <w:p w14:paraId="2828D2E3" w14:textId="0FC14DEF" w:rsidR="00E27100" w:rsidRPr="00C7436F" w:rsidRDefault="00A5031E" w:rsidP="00A5031E">
      <w:pPr>
        <w:spacing w:after="0" w:line="240" w:lineRule="auto"/>
        <w:jc w:val="center"/>
        <w:textAlignment w:val="baseline"/>
        <w:rPr>
          <w:rFonts w:ascii="Times New Roman" w:eastAsia="Times New Roman" w:hAnsi="Times New Roman" w:cs="Times New Roman"/>
          <w:b/>
          <w:color w:val="000000"/>
          <w:szCs w:val="18"/>
          <w:lang w:val="en-GB"/>
        </w:rPr>
      </w:pPr>
      <w:r w:rsidRPr="00C7436F">
        <w:rPr>
          <w:rFonts w:ascii="Times New Roman" w:eastAsia="Times New Roman" w:hAnsi="Times New Roman" w:cs="Times New Roman"/>
          <w:b/>
          <w:color w:val="000000"/>
          <w:szCs w:val="18"/>
          <w:lang w:val="en-GB"/>
        </w:rPr>
        <w:t>BICO Group</w:t>
      </w:r>
      <w:r w:rsidR="00E27100" w:rsidRPr="00C7436F">
        <w:rPr>
          <w:rFonts w:ascii="Times New Roman" w:eastAsia="Times New Roman" w:hAnsi="Times New Roman" w:cs="Times New Roman"/>
          <w:b/>
          <w:color w:val="000000"/>
          <w:szCs w:val="18"/>
          <w:lang w:val="en-GB"/>
        </w:rPr>
        <w:t xml:space="preserve"> AB (</w:t>
      </w:r>
      <w:proofErr w:type="spellStart"/>
      <w:r w:rsidR="00E27100" w:rsidRPr="00C7436F">
        <w:rPr>
          <w:rFonts w:ascii="Times New Roman" w:eastAsia="Times New Roman" w:hAnsi="Times New Roman" w:cs="Times New Roman"/>
          <w:b/>
          <w:color w:val="000000"/>
          <w:szCs w:val="18"/>
          <w:lang w:val="en-GB"/>
        </w:rPr>
        <w:t>publ</w:t>
      </w:r>
      <w:proofErr w:type="spellEnd"/>
      <w:r w:rsidR="00E27100" w:rsidRPr="00C7436F">
        <w:rPr>
          <w:rFonts w:ascii="Times New Roman" w:eastAsia="Times New Roman" w:hAnsi="Times New Roman" w:cs="Times New Roman"/>
          <w:b/>
          <w:color w:val="000000"/>
          <w:szCs w:val="18"/>
          <w:lang w:val="en-GB"/>
        </w:rPr>
        <w:t>)</w:t>
      </w:r>
    </w:p>
    <w:p w14:paraId="3836F23D" w14:textId="0BB7BBAD" w:rsidR="006E4421" w:rsidRPr="0062126E" w:rsidRDefault="00E27100" w:rsidP="0062126E">
      <w:pPr>
        <w:spacing w:after="0" w:line="240" w:lineRule="auto"/>
        <w:jc w:val="center"/>
        <w:textAlignment w:val="baseline"/>
        <w:rPr>
          <w:rFonts w:ascii="Times New Roman" w:eastAsia="Times New Roman" w:hAnsi="Times New Roman" w:cs="Times New Roman"/>
          <w:i/>
          <w:color w:val="000000"/>
          <w:szCs w:val="18"/>
          <w:lang w:val="en-GB"/>
        </w:rPr>
      </w:pPr>
      <w:r w:rsidRPr="00C7436F">
        <w:rPr>
          <w:rFonts w:ascii="Times New Roman" w:eastAsia="Times New Roman" w:hAnsi="Times New Roman" w:cs="Times New Roman"/>
          <w:i/>
          <w:color w:val="000000"/>
          <w:szCs w:val="18"/>
          <w:lang w:val="en-GB"/>
        </w:rPr>
        <w:t>The Board of Directors</w:t>
      </w:r>
    </w:p>
    <w:sectPr w:rsidR="006E4421" w:rsidRPr="0062126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F82D" w14:textId="77777777" w:rsidR="008E4D48" w:rsidRDefault="008E4D48" w:rsidP="00701F5A">
      <w:pPr>
        <w:spacing w:after="0" w:line="240" w:lineRule="auto"/>
      </w:pPr>
      <w:r>
        <w:separator/>
      </w:r>
    </w:p>
  </w:endnote>
  <w:endnote w:type="continuationSeparator" w:id="0">
    <w:p w14:paraId="18556322" w14:textId="77777777" w:rsidR="008E4D48" w:rsidRDefault="008E4D48" w:rsidP="00701F5A">
      <w:pPr>
        <w:spacing w:after="0" w:line="240" w:lineRule="auto"/>
      </w:pPr>
      <w:r>
        <w:continuationSeparator/>
      </w:r>
    </w:p>
  </w:endnote>
  <w:endnote w:type="continuationNotice" w:id="1">
    <w:p w14:paraId="17AD67C4" w14:textId="77777777" w:rsidR="008E4D48" w:rsidRDefault="008E4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k Pro">
    <w:altName w:val="Calibri"/>
    <w:panose1 w:val="020B0504020201010104"/>
    <w:charset w:val="4D"/>
    <w:family w:val="swiss"/>
    <w:notTrueType/>
    <w:pitch w:val="variable"/>
    <w:sig w:usb0="A00000FF" w:usb1="5000FC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panose1 w:val="020B0604020202020204"/>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379E" w14:textId="77777777" w:rsidR="008E4D48" w:rsidRDefault="008E4D48" w:rsidP="00701F5A">
      <w:pPr>
        <w:spacing w:after="0" w:line="240" w:lineRule="auto"/>
      </w:pPr>
      <w:r>
        <w:separator/>
      </w:r>
    </w:p>
  </w:footnote>
  <w:footnote w:type="continuationSeparator" w:id="0">
    <w:p w14:paraId="5A0383A2" w14:textId="77777777" w:rsidR="008E4D48" w:rsidRDefault="008E4D48" w:rsidP="00701F5A">
      <w:pPr>
        <w:spacing w:after="0" w:line="240" w:lineRule="auto"/>
      </w:pPr>
      <w:r>
        <w:continuationSeparator/>
      </w:r>
    </w:p>
  </w:footnote>
  <w:footnote w:type="continuationNotice" w:id="1">
    <w:p w14:paraId="7F4C6B65" w14:textId="77777777" w:rsidR="008E4D48" w:rsidRDefault="008E4D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297"/>
    <w:multiLevelType w:val="hybridMultilevel"/>
    <w:tmpl w:val="374E1B74"/>
    <w:lvl w:ilvl="0" w:tplc="2000000F">
      <w:start w:val="1"/>
      <w:numFmt w:val="decimal"/>
      <w:lvlText w:val="%1."/>
      <w:lvlJc w:val="left"/>
      <w:pPr>
        <w:ind w:left="1080" w:hanging="360"/>
      </w:pPr>
      <w:rPr>
        <w:rFonts w:hint="default"/>
      </w:rPr>
    </w:lvl>
    <w:lvl w:ilvl="1" w:tplc="2000000F">
      <w:start w:val="1"/>
      <w:numFmt w:val="decimal"/>
      <w:lvlText w:val="%2."/>
      <w:lvlJc w:val="left"/>
      <w:pPr>
        <w:ind w:left="1800" w:hanging="360"/>
      </w:pPr>
      <w:rPr>
        <w:rFonts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91F0BDF"/>
    <w:multiLevelType w:val="hybridMultilevel"/>
    <w:tmpl w:val="5288C4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46058E"/>
    <w:multiLevelType w:val="hybridMultilevel"/>
    <w:tmpl w:val="2A52E1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9483F19"/>
    <w:multiLevelType w:val="hybridMultilevel"/>
    <w:tmpl w:val="A88C8618"/>
    <w:lvl w:ilvl="0" w:tplc="041D000F">
      <w:start w:val="1"/>
      <w:numFmt w:val="decimal"/>
      <w:lvlText w:val="%1."/>
      <w:lvlJc w:val="left"/>
      <w:pPr>
        <w:ind w:left="1080" w:hanging="360"/>
      </w:pPr>
    </w:lvl>
    <w:lvl w:ilvl="1" w:tplc="041D0013">
      <w:start w:val="1"/>
      <w:numFmt w:val="upperRoman"/>
      <w:lvlText w:val="%2."/>
      <w:lvlJc w:val="righ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0EF32EE9"/>
    <w:multiLevelType w:val="hybridMultilevel"/>
    <w:tmpl w:val="AE6841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F858BA"/>
    <w:multiLevelType w:val="hybridMultilevel"/>
    <w:tmpl w:val="2A52E1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1466E45"/>
    <w:multiLevelType w:val="hybridMultilevel"/>
    <w:tmpl w:val="D48453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3845ABE"/>
    <w:multiLevelType w:val="hybridMultilevel"/>
    <w:tmpl w:val="E4A8A9F8"/>
    <w:lvl w:ilvl="0" w:tplc="A36AA78C">
      <w:numFmt w:val="bullet"/>
      <w:lvlText w:val="•"/>
      <w:lvlJc w:val="left"/>
      <w:pPr>
        <w:ind w:left="1668" w:hanging="1308"/>
      </w:pPr>
      <w:rPr>
        <w:rFonts w:ascii="Mark Pro" w:eastAsia="Times New Roman" w:hAnsi="Mark Pr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510985"/>
    <w:multiLevelType w:val="hybridMultilevel"/>
    <w:tmpl w:val="3A5072CA"/>
    <w:lvl w:ilvl="0" w:tplc="041D000F">
      <w:start w:val="1"/>
      <w:numFmt w:val="decimal"/>
      <w:lvlText w:val="%1."/>
      <w:lvlJc w:val="left"/>
      <w:pPr>
        <w:ind w:left="1080" w:hanging="360"/>
      </w:pPr>
    </w:lvl>
    <w:lvl w:ilvl="1" w:tplc="041D001B">
      <w:start w:val="1"/>
      <w:numFmt w:val="lowerRoman"/>
      <w:lvlText w:val="%2."/>
      <w:lvlJc w:val="righ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159B1496"/>
    <w:multiLevelType w:val="hybridMultilevel"/>
    <w:tmpl w:val="D58842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2E7758"/>
    <w:multiLevelType w:val="hybridMultilevel"/>
    <w:tmpl w:val="8BA0F2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C42A6D"/>
    <w:multiLevelType w:val="hybridMultilevel"/>
    <w:tmpl w:val="952C3E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110095F"/>
    <w:multiLevelType w:val="hybridMultilevel"/>
    <w:tmpl w:val="2A52E1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72A2945"/>
    <w:multiLevelType w:val="hybridMultilevel"/>
    <w:tmpl w:val="CCD6C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871EA1"/>
    <w:multiLevelType w:val="hybridMultilevel"/>
    <w:tmpl w:val="F6BC2D2E"/>
    <w:lvl w:ilvl="0" w:tplc="041D000F">
      <w:start w:val="1"/>
      <w:numFmt w:val="decimal"/>
      <w:lvlText w:val="%1."/>
      <w:lvlJc w:val="left"/>
      <w:pPr>
        <w:ind w:left="720" w:hanging="360"/>
      </w:pPr>
    </w:lvl>
    <w:lvl w:ilvl="1" w:tplc="041D001B">
      <w:start w:val="1"/>
      <w:numFmt w:val="low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D796646"/>
    <w:multiLevelType w:val="hybridMultilevel"/>
    <w:tmpl w:val="8DEC3270"/>
    <w:lvl w:ilvl="0" w:tplc="C4462958">
      <w:start w:val="1"/>
      <w:numFmt w:val="decimal"/>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4513B3B"/>
    <w:multiLevelType w:val="hybridMultilevel"/>
    <w:tmpl w:val="1C4E329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6466190"/>
    <w:multiLevelType w:val="hybridMultilevel"/>
    <w:tmpl w:val="AF1A2476"/>
    <w:lvl w:ilvl="0" w:tplc="286E769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69EF3984"/>
    <w:multiLevelType w:val="hybridMultilevel"/>
    <w:tmpl w:val="2A52E1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6CF13966"/>
    <w:multiLevelType w:val="hybridMultilevel"/>
    <w:tmpl w:val="AF1A2476"/>
    <w:lvl w:ilvl="0" w:tplc="286E769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73F4183F"/>
    <w:multiLevelType w:val="hybridMultilevel"/>
    <w:tmpl w:val="590C7DE8"/>
    <w:lvl w:ilvl="0" w:tplc="FFFFFFFF">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80172914">
    <w:abstractNumId w:val="20"/>
  </w:num>
  <w:num w:numId="2" w16cid:durableId="1751343914">
    <w:abstractNumId w:val="16"/>
  </w:num>
  <w:num w:numId="3" w16cid:durableId="664404970">
    <w:abstractNumId w:val="10"/>
  </w:num>
  <w:num w:numId="4" w16cid:durableId="1334454037">
    <w:abstractNumId w:val="6"/>
  </w:num>
  <w:num w:numId="5" w16cid:durableId="42098856">
    <w:abstractNumId w:val="0"/>
  </w:num>
  <w:num w:numId="6" w16cid:durableId="143205683">
    <w:abstractNumId w:val="5"/>
  </w:num>
  <w:num w:numId="7" w16cid:durableId="508179001">
    <w:abstractNumId w:val="12"/>
  </w:num>
  <w:num w:numId="8" w16cid:durableId="945843060">
    <w:abstractNumId w:val="18"/>
  </w:num>
  <w:num w:numId="9" w16cid:durableId="448822016">
    <w:abstractNumId w:val="2"/>
  </w:num>
  <w:num w:numId="10" w16cid:durableId="1563717925">
    <w:abstractNumId w:val="1"/>
  </w:num>
  <w:num w:numId="11" w16cid:durableId="861550722">
    <w:abstractNumId w:val="19"/>
  </w:num>
  <w:num w:numId="12" w16cid:durableId="1180970186">
    <w:abstractNumId w:val="9"/>
  </w:num>
  <w:num w:numId="13" w16cid:durableId="37096871">
    <w:abstractNumId w:val="17"/>
  </w:num>
  <w:num w:numId="14" w16cid:durableId="570236654">
    <w:abstractNumId w:val="11"/>
  </w:num>
  <w:num w:numId="15" w16cid:durableId="2141680511">
    <w:abstractNumId w:val="13"/>
  </w:num>
  <w:num w:numId="16" w16cid:durableId="789712235">
    <w:abstractNumId w:val="7"/>
  </w:num>
  <w:num w:numId="17" w16cid:durableId="1688633008">
    <w:abstractNumId w:val="4"/>
  </w:num>
  <w:num w:numId="18" w16cid:durableId="937525209">
    <w:abstractNumId w:val="15"/>
  </w:num>
  <w:num w:numId="19" w16cid:durableId="377509293">
    <w:abstractNumId w:val="14"/>
  </w:num>
  <w:num w:numId="20" w16cid:durableId="1837569099">
    <w:abstractNumId w:val="8"/>
  </w:num>
  <w:num w:numId="21" w16cid:durableId="1493981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7957BA"/>
    <w:rsid w:val="00000ECA"/>
    <w:rsid w:val="00003340"/>
    <w:rsid w:val="00003EA7"/>
    <w:rsid w:val="00012571"/>
    <w:rsid w:val="00013BAF"/>
    <w:rsid w:val="00020200"/>
    <w:rsid w:val="00021803"/>
    <w:rsid w:val="00030B7D"/>
    <w:rsid w:val="00031D6D"/>
    <w:rsid w:val="00032588"/>
    <w:rsid w:val="0003457E"/>
    <w:rsid w:val="00034B79"/>
    <w:rsid w:val="00035544"/>
    <w:rsid w:val="000362E2"/>
    <w:rsid w:val="000418E8"/>
    <w:rsid w:val="00042C33"/>
    <w:rsid w:val="000450D9"/>
    <w:rsid w:val="0004531F"/>
    <w:rsid w:val="000501A2"/>
    <w:rsid w:val="00051D89"/>
    <w:rsid w:val="00052444"/>
    <w:rsid w:val="00052488"/>
    <w:rsid w:val="00052C47"/>
    <w:rsid w:val="00053389"/>
    <w:rsid w:val="00055ECD"/>
    <w:rsid w:val="00057B68"/>
    <w:rsid w:val="0006144B"/>
    <w:rsid w:val="000615A8"/>
    <w:rsid w:val="00061B12"/>
    <w:rsid w:val="00061F82"/>
    <w:rsid w:val="0006450B"/>
    <w:rsid w:val="000656AA"/>
    <w:rsid w:val="0006590A"/>
    <w:rsid w:val="00067845"/>
    <w:rsid w:val="000714DC"/>
    <w:rsid w:val="00072B1A"/>
    <w:rsid w:val="00072E05"/>
    <w:rsid w:val="00075D5A"/>
    <w:rsid w:val="000766EC"/>
    <w:rsid w:val="0007799B"/>
    <w:rsid w:val="00082FF5"/>
    <w:rsid w:val="00083934"/>
    <w:rsid w:val="00084093"/>
    <w:rsid w:val="00086065"/>
    <w:rsid w:val="000872FA"/>
    <w:rsid w:val="0008745A"/>
    <w:rsid w:val="00093196"/>
    <w:rsid w:val="00093B4C"/>
    <w:rsid w:val="000940E5"/>
    <w:rsid w:val="0009485B"/>
    <w:rsid w:val="00095BC9"/>
    <w:rsid w:val="000A4119"/>
    <w:rsid w:val="000B1EB9"/>
    <w:rsid w:val="000B4A5F"/>
    <w:rsid w:val="000B7375"/>
    <w:rsid w:val="000C05E2"/>
    <w:rsid w:val="000C3868"/>
    <w:rsid w:val="000C6465"/>
    <w:rsid w:val="000C746B"/>
    <w:rsid w:val="000C75F0"/>
    <w:rsid w:val="000C7AD3"/>
    <w:rsid w:val="000C7C26"/>
    <w:rsid w:val="000D3F50"/>
    <w:rsid w:val="000E631B"/>
    <w:rsid w:val="000E7820"/>
    <w:rsid w:val="000F249B"/>
    <w:rsid w:val="000F2CBB"/>
    <w:rsid w:val="000F3B0B"/>
    <w:rsid w:val="00104EF0"/>
    <w:rsid w:val="00104F84"/>
    <w:rsid w:val="0010600B"/>
    <w:rsid w:val="00106567"/>
    <w:rsid w:val="00107859"/>
    <w:rsid w:val="0010789D"/>
    <w:rsid w:val="00107B48"/>
    <w:rsid w:val="0011277C"/>
    <w:rsid w:val="00115D19"/>
    <w:rsid w:val="00117E90"/>
    <w:rsid w:val="00120241"/>
    <w:rsid w:val="00122DF5"/>
    <w:rsid w:val="0012310E"/>
    <w:rsid w:val="00127E3E"/>
    <w:rsid w:val="00130A38"/>
    <w:rsid w:val="0013138F"/>
    <w:rsid w:val="00132805"/>
    <w:rsid w:val="00135E08"/>
    <w:rsid w:val="0013676D"/>
    <w:rsid w:val="001368CE"/>
    <w:rsid w:val="00136D67"/>
    <w:rsid w:val="001406DB"/>
    <w:rsid w:val="00144029"/>
    <w:rsid w:val="001442E4"/>
    <w:rsid w:val="001447FB"/>
    <w:rsid w:val="00144B6C"/>
    <w:rsid w:val="001544A8"/>
    <w:rsid w:val="00156B0C"/>
    <w:rsid w:val="001574C7"/>
    <w:rsid w:val="0016018D"/>
    <w:rsid w:val="00160FC0"/>
    <w:rsid w:val="00161B30"/>
    <w:rsid w:val="00162E3B"/>
    <w:rsid w:val="00163D42"/>
    <w:rsid w:val="00165190"/>
    <w:rsid w:val="00170033"/>
    <w:rsid w:val="001701D9"/>
    <w:rsid w:val="001708EC"/>
    <w:rsid w:val="00171992"/>
    <w:rsid w:val="001722DA"/>
    <w:rsid w:val="00175F98"/>
    <w:rsid w:val="001814D3"/>
    <w:rsid w:val="00181722"/>
    <w:rsid w:val="00181B12"/>
    <w:rsid w:val="00182B42"/>
    <w:rsid w:val="00182FF8"/>
    <w:rsid w:val="00190A61"/>
    <w:rsid w:val="00192259"/>
    <w:rsid w:val="001938C5"/>
    <w:rsid w:val="00194C3B"/>
    <w:rsid w:val="00194C6D"/>
    <w:rsid w:val="00195214"/>
    <w:rsid w:val="001A40FD"/>
    <w:rsid w:val="001A44BD"/>
    <w:rsid w:val="001A459E"/>
    <w:rsid w:val="001A5278"/>
    <w:rsid w:val="001A6269"/>
    <w:rsid w:val="001A65A7"/>
    <w:rsid w:val="001B2CEE"/>
    <w:rsid w:val="001B51AB"/>
    <w:rsid w:val="001B533C"/>
    <w:rsid w:val="001C1A52"/>
    <w:rsid w:val="001C3CCB"/>
    <w:rsid w:val="001D07EF"/>
    <w:rsid w:val="001D14E1"/>
    <w:rsid w:val="001D1B65"/>
    <w:rsid w:val="001D2C60"/>
    <w:rsid w:val="001D3E2C"/>
    <w:rsid w:val="001D4AA6"/>
    <w:rsid w:val="001D4E8A"/>
    <w:rsid w:val="001D72C7"/>
    <w:rsid w:val="001E09D4"/>
    <w:rsid w:val="001E1C41"/>
    <w:rsid w:val="001E1FB3"/>
    <w:rsid w:val="001E1FDC"/>
    <w:rsid w:val="001E705D"/>
    <w:rsid w:val="001F20CF"/>
    <w:rsid w:val="001F3526"/>
    <w:rsid w:val="001F4A53"/>
    <w:rsid w:val="001F70EC"/>
    <w:rsid w:val="00205FC5"/>
    <w:rsid w:val="002101F5"/>
    <w:rsid w:val="00215F88"/>
    <w:rsid w:val="002161D5"/>
    <w:rsid w:val="00221DD5"/>
    <w:rsid w:val="00222D09"/>
    <w:rsid w:val="00225575"/>
    <w:rsid w:val="00226C57"/>
    <w:rsid w:val="0023147C"/>
    <w:rsid w:val="00232F98"/>
    <w:rsid w:val="0023433F"/>
    <w:rsid w:val="002355CD"/>
    <w:rsid w:val="00241514"/>
    <w:rsid w:val="0024161C"/>
    <w:rsid w:val="002427F4"/>
    <w:rsid w:val="00245FFB"/>
    <w:rsid w:val="0025000F"/>
    <w:rsid w:val="0025037F"/>
    <w:rsid w:val="00250912"/>
    <w:rsid w:val="002512F3"/>
    <w:rsid w:val="002561AF"/>
    <w:rsid w:val="00264A51"/>
    <w:rsid w:val="00266C7F"/>
    <w:rsid w:val="00274939"/>
    <w:rsid w:val="00275EA1"/>
    <w:rsid w:val="00283D32"/>
    <w:rsid w:val="00285694"/>
    <w:rsid w:val="00290437"/>
    <w:rsid w:val="00291F4A"/>
    <w:rsid w:val="002938ED"/>
    <w:rsid w:val="002959D6"/>
    <w:rsid w:val="002A00ED"/>
    <w:rsid w:val="002A23B6"/>
    <w:rsid w:val="002A4A81"/>
    <w:rsid w:val="002A5B4B"/>
    <w:rsid w:val="002B07C4"/>
    <w:rsid w:val="002B0E10"/>
    <w:rsid w:val="002B1370"/>
    <w:rsid w:val="002B58DC"/>
    <w:rsid w:val="002C0897"/>
    <w:rsid w:val="002C2816"/>
    <w:rsid w:val="002C2A31"/>
    <w:rsid w:val="002C2C4A"/>
    <w:rsid w:val="002C75C3"/>
    <w:rsid w:val="002D18CF"/>
    <w:rsid w:val="002D1E4A"/>
    <w:rsid w:val="002D300E"/>
    <w:rsid w:val="002D45FE"/>
    <w:rsid w:val="002D59D5"/>
    <w:rsid w:val="002D7BED"/>
    <w:rsid w:val="002E25A6"/>
    <w:rsid w:val="002E3626"/>
    <w:rsid w:val="002E3F8D"/>
    <w:rsid w:val="002E4955"/>
    <w:rsid w:val="002E6618"/>
    <w:rsid w:val="002E7692"/>
    <w:rsid w:val="002F25F5"/>
    <w:rsid w:val="002F3192"/>
    <w:rsid w:val="002F45B1"/>
    <w:rsid w:val="00301AC7"/>
    <w:rsid w:val="00303916"/>
    <w:rsid w:val="0030406E"/>
    <w:rsid w:val="00304752"/>
    <w:rsid w:val="00311B77"/>
    <w:rsid w:val="00316917"/>
    <w:rsid w:val="00317797"/>
    <w:rsid w:val="003177FD"/>
    <w:rsid w:val="00317B9C"/>
    <w:rsid w:val="003236C0"/>
    <w:rsid w:val="00324D02"/>
    <w:rsid w:val="003275CC"/>
    <w:rsid w:val="00332F5F"/>
    <w:rsid w:val="00334EB3"/>
    <w:rsid w:val="00334EFF"/>
    <w:rsid w:val="00337A66"/>
    <w:rsid w:val="003404F0"/>
    <w:rsid w:val="00341F35"/>
    <w:rsid w:val="003423FF"/>
    <w:rsid w:val="00345B3D"/>
    <w:rsid w:val="003473A5"/>
    <w:rsid w:val="00350E4E"/>
    <w:rsid w:val="00351E39"/>
    <w:rsid w:val="00351F31"/>
    <w:rsid w:val="00352A32"/>
    <w:rsid w:val="00355A77"/>
    <w:rsid w:val="00356AA3"/>
    <w:rsid w:val="00356AB8"/>
    <w:rsid w:val="0036082A"/>
    <w:rsid w:val="003615ED"/>
    <w:rsid w:val="00361E9A"/>
    <w:rsid w:val="00361EF6"/>
    <w:rsid w:val="003647A0"/>
    <w:rsid w:val="00366D7B"/>
    <w:rsid w:val="00370BA7"/>
    <w:rsid w:val="003713C3"/>
    <w:rsid w:val="00372D35"/>
    <w:rsid w:val="00372E23"/>
    <w:rsid w:val="00375701"/>
    <w:rsid w:val="00377F83"/>
    <w:rsid w:val="00380023"/>
    <w:rsid w:val="003873CA"/>
    <w:rsid w:val="00390562"/>
    <w:rsid w:val="00390C8F"/>
    <w:rsid w:val="00393101"/>
    <w:rsid w:val="0039334D"/>
    <w:rsid w:val="00394CA5"/>
    <w:rsid w:val="003973E1"/>
    <w:rsid w:val="00397A48"/>
    <w:rsid w:val="003A05D4"/>
    <w:rsid w:val="003A07B9"/>
    <w:rsid w:val="003A253C"/>
    <w:rsid w:val="003A2818"/>
    <w:rsid w:val="003A2F12"/>
    <w:rsid w:val="003A3C8D"/>
    <w:rsid w:val="003A42A8"/>
    <w:rsid w:val="003A4F46"/>
    <w:rsid w:val="003A590F"/>
    <w:rsid w:val="003B239F"/>
    <w:rsid w:val="003B336C"/>
    <w:rsid w:val="003B6569"/>
    <w:rsid w:val="003B678B"/>
    <w:rsid w:val="003B678C"/>
    <w:rsid w:val="003C0C7B"/>
    <w:rsid w:val="003C1341"/>
    <w:rsid w:val="003C1B46"/>
    <w:rsid w:val="003C425C"/>
    <w:rsid w:val="003C5DB2"/>
    <w:rsid w:val="003C65EA"/>
    <w:rsid w:val="003D3056"/>
    <w:rsid w:val="003D3542"/>
    <w:rsid w:val="003D718D"/>
    <w:rsid w:val="003E1066"/>
    <w:rsid w:val="003E38FB"/>
    <w:rsid w:val="003E3952"/>
    <w:rsid w:val="003F01D1"/>
    <w:rsid w:val="003F1B72"/>
    <w:rsid w:val="003F24F5"/>
    <w:rsid w:val="004034E4"/>
    <w:rsid w:val="00403670"/>
    <w:rsid w:val="00405087"/>
    <w:rsid w:val="00406B24"/>
    <w:rsid w:val="00411532"/>
    <w:rsid w:val="00411687"/>
    <w:rsid w:val="004121A7"/>
    <w:rsid w:val="004121B4"/>
    <w:rsid w:val="0041391A"/>
    <w:rsid w:val="00416712"/>
    <w:rsid w:val="00423E21"/>
    <w:rsid w:val="00425107"/>
    <w:rsid w:val="00426BCD"/>
    <w:rsid w:val="00427759"/>
    <w:rsid w:val="00430954"/>
    <w:rsid w:val="00434020"/>
    <w:rsid w:val="00442BFA"/>
    <w:rsid w:val="00445661"/>
    <w:rsid w:val="00446B98"/>
    <w:rsid w:val="00455239"/>
    <w:rsid w:val="00456C54"/>
    <w:rsid w:val="00457330"/>
    <w:rsid w:val="00461437"/>
    <w:rsid w:val="00461B21"/>
    <w:rsid w:val="00461F77"/>
    <w:rsid w:val="0046341D"/>
    <w:rsid w:val="004640AF"/>
    <w:rsid w:val="00467B74"/>
    <w:rsid w:val="00474BE1"/>
    <w:rsid w:val="0047732D"/>
    <w:rsid w:val="00482959"/>
    <w:rsid w:val="00482F94"/>
    <w:rsid w:val="004837CD"/>
    <w:rsid w:val="0048533C"/>
    <w:rsid w:val="00485C0B"/>
    <w:rsid w:val="00487095"/>
    <w:rsid w:val="00490C72"/>
    <w:rsid w:val="0049294E"/>
    <w:rsid w:val="004931CD"/>
    <w:rsid w:val="004938EC"/>
    <w:rsid w:val="00495EBA"/>
    <w:rsid w:val="00496768"/>
    <w:rsid w:val="004979A4"/>
    <w:rsid w:val="004A2205"/>
    <w:rsid w:val="004A2EE5"/>
    <w:rsid w:val="004A3324"/>
    <w:rsid w:val="004A5DED"/>
    <w:rsid w:val="004A6DCA"/>
    <w:rsid w:val="004B0829"/>
    <w:rsid w:val="004B61DA"/>
    <w:rsid w:val="004B74EF"/>
    <w:rsid w:val="004C2027"/>
    <w:rsid w:val="004C3BF2"/>
    <w:rsid w:val="004C7563"/>
    <w:rsid w:val="004C793F"/>
    <w:rsid w:val="004D1DB3"/>
    <w:rsid w:val="004D379C"/>
    <w:rsid w:val="004D453A"/>
    <w:rsid w:val="004D66E3"/>
    <w:rsid w:val="004D6EEB"/>
    <w:rsid w:val="004E06D5"/>
    <w:rsid w:val="004E0778"/>
    <w:rsid w:val="004E0FF6"/>
    <w:rsid w:val="004E54C5"/>
    <w:rsid w:val="004E605A"/>
    <w:rsid w:val="004E69EC"/>
    <w:rsid w:val="004F2846"/>
    <w:rsid w:val="004F4737"/>
    <w:rsid w:val="004F497B"/>
    <w:rsid w:val="004F5187"/>
    <w:rsid w:val="004F6E07"/>
    <w:rsid w:val="004F74D6"/>
    <w:rsid w:val="0050065E"/>
    <w:rsid w:val="005035B8"/>
    <w:rsid w:val="00504F76"/>
    <w:rsid w:val="00507AB8"/>
    <w:rsid w:val="00510A22"/>
    <w:rsid w:val="00510EFA"/>
    <w:rsid w:val="00512574"/>
    <w:rsid w:val="00512FD8"/>
    <w:rsid w:val="00514733"/>
    <w:rsid w:val="00515FE4"/>
    <w:rsid w:val="00517E25"/>
    <w:rsid w:val="0052232D"/>
    <w:rsid w:val="00523259"/>
    <w:rsid w:val="005262DF"/>
    <w:rsid w:val="00526886"/>
    <w:rsid w:val="005268BE"/>
    <w:rsid w:val="00531DCA"/>
    <w:rsid w:val="0053629B"/>
    <w:rsid w:val="00542A15"/>
    <w:rsid w:val="005458AA"/>
    <w:rsid w:val="005503FD"/>
    <w:rsid w:val="00550875"/>
    <w:rsid w:val="00550929"/>
    <w:rsid w:val="00551B78"/>
    <w:rsid w:val="005611F6"/>
    <w:rsid w:val="00563A65"/>
    <w:rsid w:val="00564DEC"/>
    <w:rsid w:val="005650D1"/>
    <w:rsid w:val="0056603B"/>
    <w:rsid w:val="005721A6"/>
    <w:rsid w:val="00572326"/>
    <w:rsid w:val="0057486E"/>
    <w:rsid w:val="00580DDB"/>
    <w:rsid w:val="00582306"/>
    <w:rsid w:val="005918ED"/>
    <w:rsid w:val="00592464"/>
    <w:rsid w:val="005958DC"/>
    <w:rsid w:val="00597B60"/>
    <w:rsid w:val="005A02D9"/>
    <w:rsid w:val="005A03B6"/>
    <w:rsid w:val="005A1FBD"/>
    <w:rsid w:val="005A2496"/>
    <w:rsid w:val="005A2B55"/>
    <w:rsid w:val="005A2D40"/>
    <w:rsid w:val="005A3555"/>
    <w:rsid w:val="005B2DE0"/>
    <w:rsid w:val="005B76F6"/>
    <w:rsid w:val="005C110D"/>
    <w:rsid w:val="005C1583"/>
    <w:rsid w:val="005C38D8"/>
    <w:rsid w:val="005C5E85"/>
    <w:rsid w:val="005D177A"/>
    <w:rsid w:val="005D28B7"/>
    <w:rsid w:val="005D32B1"/>
    <w:rsid w:val="005D39C7"/>
    <w:rsid w:val="005D5368"/>
    <w:rsid w:val="005D6F50"/>
    <w:rsid w:val="005E0C9E"/>
    <w:rsid w:val="005E0D4B"/>
    <w:rsid w:val="005E7C77"/>
    <w:rsid w:val="005F0D7D"/>
    <w:rsid w:val="005F321A"/>
    <w:rsid w:val="005F3E67"/>
    <w:rsid w:val="005F453D"/>
    <w:rsid w:val="005F59B4"/>
    <w:rsid w:val="005F63D6"/>
    <w:rsid w:val="005F7CEB"/>
    <w:rsid w:val="00600B53"/>
    <w:rsid w:val="00603F81"/>
    <w:rsid w:val="00604E41"/>
    <w:rsid w:val="006052A3"/>
    <w:rsid w:val="006063BD"/>
    <w:rsid w:val="00606FBE"/>
    <w:rsid w:val="0060709F"/>
    <w:rsid w:val="00610312"/>
    <w:rsid w:val="00615128"/>
    <w:rsid w:val="00620553"/>
    <w:rsid w:val="0062126E"/>
    <w:rsid w:val="00621C6B"/>
    <w:rsid w:val="00622582"/>
    <w:rsid w:val="00624D28"/>
    <w:rsid w:val="00626B09"/>
    <w:rsid w:val="00626B3F"/>
    <w:rsid w:val="0062E868"/>
    <w:rsid w:val="0063045F"/>
    <w:rsid w:val="00631436"/>
    <w:rsid w:val="00631607"/>
    <w:rsid w:val="00635CC4"/>
    <w:rsid w:val="00643623"/>
    <w:rsid w:val="00644230"/>
    <w:rsid w:val="00644DA1"/>
    <w:rsid w:val="0064647C"/>
    <w:rsid w:val="00651883"/>
    <w:rsid w:val="00656047"/>
    <w:rsid w:val="00661B12"/>
    <w:rsid w:val="00662735"/>
    <w:rsid w:val="006634E1"/>
    <w:rsid w:val="00664EE7"/>
    <w:rsid w:val="0066529C"/>
    <w:rsid w:val="00665F7B"/>
    <w:rsid w:val="006721CA"/>
    <w:rsid w:val="006730DD"/>
    <w:rsid w:val="0067448D"/>
    <w:rsid w:val="006768B0"/>
    <w:rsid w:val="0067764E"/>
    <w:rsid w:val="00685328"/>
    <w:rsid w:val="00690AD0"/>
    <w:rsid w:val="00690D25"/>
    <w:rsid w:val="0069104D"/>
    <w:rsid w:val="006966BF"/>
    <w:rsid w:val="006A02DF"/>
    <w:rsid w:val="006A2465"/>
    <w:rsid w:val="006A334D"/>
    <w:rsid w:val="006A72E2"/>
    <w:rsid w:val="006B4E08"/>
    <w:rsid w:val="006B7248"/>
    <w:rsid w:val="006C1089"/>
    <w:rsid w:val="006C2684"/>
    <w:rsid w:val="006C395D"/>
    <w:rsid w:val="006C4DF1"/>
    <w:rsid w:val="006D355E"/>
    <w:rsid w:val="006E002D"/>
    <w:rsid w:val="006E0919"/>
    <w:rsid w:val="006E18B8"/>
    <w:rsid w:val="006E4421"/>
    <w:rsid w:val="006E49BA"/>
    <w:rsid w:val="006E4C46"/>
    <w:rsid w:val="006F08D3"/>
    <w:rsid w:val="006F1CB5"/>
    <w:rsid w:val="006F3A78"/>
    <w:rsid w:val="006F60E2"/>
    <w:rsid w:val="0070082C"/>
    <w:rsid w:val="00701F5A"/>
    <w:rsid w:val="0070288B"/>
    <w:rsid w:val="00703BC8"/>
    <w:rsid w:val="00703F26"/>
    <w:rsid w:val="0070573A"/>
    <w:rsid w:val="00705C3B"/>
    <w:rsid w:val="00706296"/>
    <w:rsid w:val="007069FA"/>
    <w:rsid w:val="00711A48"/>
    <w:rsid w:val="00712632"/>
    <w:rsid w:val="007135DD"/>
    <w:rsid w:val="00714CE6"/>
    <w:rsid w:val="0071644D"/>
    <w:rsid w:val="0072214E"/>
    <w:rsid w:val="007231A4"/>
    <w:rsid w:val="00724446"/>
    <w:rsid w:val="007251AC"/>
    <w:rsid w:val="007254E5"/>
    <w:rsid w:val="0072779E"/>
    <w:rsid w:val="007301F2"/>
    <w:rsid w:val="00731A18"/>
    <w:rsid w:val="007430D1"/>
    <w:rsid w:val="007467A0"/>
    <w:rsid w:val="007469EB"/>
    <w:rsid w:val="007478B2"/>
    <w:rsid w:val="00747F4D"/>
    <w:rsid w:val="007506E1"/>
    <w:rsid w:val="00751972"/>
    <w:rsid w:val="00753B64"/>
    <w:rsid w:val="00754272"/>
    <w:rsid w:val="007556C6"/>
    <w:rsid w:val="007559B0"/>
    <w:rsid w:val="00756B91"/>
    <w:rsid w:val="00757043"/>
    <w:rsid w:val="007614FB"/>
    <w:rsid w:val="00761C00"/>
    <w:rsid w:val="00761C6B"/>
    <w:rsid w:val="00765ED1"/>
    <w:rsid w:val="007666A6"/>
    <w:rsid w:val="00767D16"/>
    <w:rsid w:val="0077196E"/>
    <w:rsid w:val="0077253E"/>
    <w:rsid w:val="007725F5"/>
    <w:rsid w:val="007743D2"/>
    <w:rsid w:val="007763AF"/>
    <w:rsid w:val="007763DD"/>
    <w:rsid w:val="007813F4"/>
    <w:rsid w:val="00781681"/>
    <w:rsid w:val="00781B89"/>
    <w:rsid w:val="00784272"/>
    <w:rsid w:val="00784A5B"/>
    <w:rsid w:val="00784F50"/>
    <w:rsid w:val="007903F6"/>
    <w:rsid w:val="0079077A"/>
    <w:rsid w:val="00793182"/>
    <w:rsid w:val="007932D7"/>
    <w:rsid w:val="00794869"/>
    <w:rsid w:val="00794AC8"/>
    <w:rsid w:val="007A0D47"/>
    <w:rsid w:val="007A484C"/>
    <w:rsid w:val="007A4970"/>
    <w:rsid w:val="007A64DE"/>
    <w:rsid w:val="007A679D"/>
    <w:rsid w:val="007A6F17"/>
    <w:rsid w:val="007B4245"/>
    <w:rsid w:val="007B7042"/>
    <w:rsid w:val="007C4DD9"/>
    <w:rsid w:val="007C4DE9"/>
    <w:rsid w:val="007C5A3F"/>
    <w:rsid w:val="007E1449"/>
    <w:rsid w:val="007E1F08"/>
    <w:rsid w:val="007E3411"/>
    <w:rsid w:val="007E37FE"/>
    <w:rsid w:val="007E421E"/>
    <w:rsid w:val="007F0C67"/>
    <w:rsid w:val="007F2014"/>
    <w:rsid w:val="007F36BA"/>
    <w:rsid w:val="007F5A8B"/>
    <w:rsid w:val="007F5F12"/>
    <w:rsid w:val="008009BC"/>
    <w:rsid w:val="0080157D"/>
    <w:rsid w:val="00801729"/>
    <w:rsid w:val="00802FA7"/>
    <w:rsid w:val="00803DEA"/>
    <w:rsid w:val="00811D62"/>
    <w:rsid w:val="00816C7C"/>
    <w:rsid w:val="00820BB8"/>
    <w:rsid w:val="0082269B"/>
    <w:rsid w:val="00833798"/>
    <w:rsid w:val="00833C6B"/>
    <w:rsid w:val="0083620B"/>
    <w:rsid w:val="0084047F"/>
    <w:rsid w:val="00840FAA"/>
    <w:rsid w:val="008412A7"/>
    <w:rsid w:val="00842391"/>
    <w:rsid w:val="008448EB"/>
    <w:rsid w:val="00845A9B"/>
    <w:rsid w:val="00845F89"/>
    <w:rsid w:val="00847AEB"/>
    <w:rsid w:val="00847FD7"/>
    <w:rsid w:val="00851508"/>
    <w:rsid w:val="0085465C"/>
    <w:rsid w:val="00857748"/>
    <w:rsid w:val="008608A1"/>
    <w:rsid w:val="00860A0C"/>
    <w:rsid w:val="0086311D"/>
    <w:rsid w:val="00866487"/>
    <w:rsid w:val="0087057B"/>
    <w:rsid w:val="008719E0"/>
    <w:rsid w:val="00872415"/>
    <w:rsid w:val="00874ECC"/>
    <w:rsid w:val="008806B7"/>
    <w:rsid w:val="00881A16"/>
    <w:rsid w:val="008841CD"/>
    <w:rsid w:val="00884D2C"/>
    <w:rsid w:val="0088694D"/>
    <w:rsid w:val="00886CDF"/>
    <w:rsid w:val="0089445C"/>
    <w:rsid w:val="00894B84"/>
    <w:rsid w:val="008A3FA9"/>
    <w:rsid w:val="008A4FDC"/>
    <w:rsid w:val="008A6A76"/>
    <w:rsid w:val="008B44EE"/>
    <w:rsid w:val="008B6618"/>
    <w:rsid w:val="008B6912"/>
    <w:rsid w:val="008C490C"/>
    <w:rsid w:val="008C513B"/>
    <w:rsid w:val="008C70EC"/>
    <w:rsid w:val="008C7715"/>
    <w:rsid w:val="008C7A8A"/>
    <w:rsid w:val="008D02B0"/>
    <w:rsid w:val="008D464B"/>
    <w:rsid w:val="008D7304"/>
    <w:rsid w:val="008E04F2"/>
    <w:rsid w:val="008E20BC"/>
    <w:rsid w:val="008E2E80"/>
    <w:rsid w:val="008E4D48"/>
    <w:rsid w:val="008E4F64"/>
    <w:rsid w:val="008E7249"/>
    <w:rsid w:val="008F1385"/>
    <w:rsid w:val="008F1768"/>
    <w:rsid w:val="008F2C89"/>
    <w:rsid w:val="008F2F5E"/>
    <w:rsid w:val="008F3B5B"/>
    <w:rsid w:val="008F436E"/>
    <w:rsid w:val="008F73B6"/>
    <w:rsid w:val="008F7897"/>
    <w:rsid w:val="0090007B"/>
    <w:rsid w:val="00901EDC"/>
    <w:rsid w:val="00902C04"/>
    <w:rsid w:val="00905AF2"/>
    <w:rsid w:val="00906C56"/>
    <w:rsid w:val="00910096"/>
    <w:rsid w:val="0091076C"/>
    <w:rsid w:val="009111AD"/>
    <w:rsid w:val="0091276F"/>
    <w:rsid w:val="009160EF"/>
    <w:rsid w:val="00916245"/>
    <w:rsid w:val="00921806"/>
    <w:rsid w:val="009250E3"/>
    <w:rsid w:val="00930AE0"/>
    <w:rsid w:val="00931865"/>
    <w:rsid w:val="009326F0"/>
    <w:rsid w:val="0093272F"/>
    <w:rsid w:val="00935CFA"/>
    <w:rsid w:val="00936022"/>
    <w:rsid w:val="0093611B"/>
    <w:rsid w:val="0093714A"/>
    <w:rsid w:val="00941615"/>
    <w:rsid w:val="00942123"/>
    <w:rsid w:val="009422EF"/>
    <w:rsid w:val="009424B3"/>
    <w:rsid w:val="00942A87"/>
    <w:rsid w:val="009445E9"/>
    <w:rsid w:val="00944710"/>
    <w:rsid w:val="00946997"/>
    <w:rsid w:val="00947DB0"/>
    <w:rsid w:val="00951974"/>
    <w:rsid w:val="009536A4"/>
    <w:rsid w:val="0096047C"/>
    <w:rsid w:val="00962D00"/>
    <w:rsid w:val="00963E45"/>
    <w:rsid w:val="0096830F"/>
    <w:rsid w:val="00970939"/>
    <w:rsid w:val="00972294"/>
    <w:rsid w:val="0097418E"/>
    <w:rsid w:val="009811DA"/>
    <w:rsid w:val="00981A55"/>
    <w:rsid w:val="0098330A"/>
    <w:rsid w:val="009843A3"/>
    <w:rsid w:val="0098471D"/>
    <w:rsid w:val="009854D5"/>
    <w:rsid w:val="009865E5"/>
    <w:rsid w:val="00987B44"/>
    <w:rsid w:val="00992675"/>
    <w:rsid w:val="009933C3"/>
    <w:rsid w:val="009968B5"/>
    <w:rsid w:val="009A0DC2"/>
    <w:rsid w:val="009A2D20"/>
    <w:rsid w:val="009A51A7"/>
    <w:rsid w:val="009B0366"/>
    <w:rsid w:val="009B165E"/>
    <w:rsid w:val="009B26FE"/>
    <w:rsid w:val="009B28C9"/>
    <w:rsid w:val="009B39F7"/>
    <w:rsid w:val="009C0F76"/>
    <w:rsid w:val="009C2134"/>
    <w:rsid w:val="009C2D86"/>
    <w:rsid w:val="009C348F"/>
    <w:rsid w:val="009C5876"/>
    <w:rsid w:val="009C62F7"/>
    <w:rsid w:val="009C7107"/>
    <w:rsid w:val="009C71D9"/>
    <w:rsid w:val="009D118C"/>
    <w:rsid w:val="009D1831"/>
    <w:rsid w:val="009D237F"/>
    <w:rsid w:val="009D78A1"/>
    <w:rsid w:val="009E087C"/>
    <w:rsid w:val="009E3A77"/>
    <w:rsid w:val="009F2F9A"/>
    <w:rsid w:val="00A0072B"/>
    <w:rsid w:val="00A0093A"/>
    <w:rsid w:val="00A02954"/>
    <w:rsid w:val="00A03227"/>
    <w:rsid w:val="00A05113"/>
    <w:rsid w:val="00A06CA9"/>
    <w:rsid w:val="00A07CCA"/>
    <w:rsid w:val="00A1470F"/>
    <w:rsid w:val="00A14774"/>
    <w:rsid w:val="00A1510D"/>
    <w:rsid w:val="00A25043"/>
    <w:rsid w:val="00A27A47"/>
    <w:rsid w:val="00A27D59"/>
    <w:rsid w:val="00A3321E"/>
    <w:rsid w:val="00A34253"/>
    <w:rsid w:val="00A358C1"/>
    <w:rsid w:val="00A3726A"/>
    <w:rsid w:val="00A37873"/>
    <w:rsid w:val="00A46D38"/>
    <w:rsid w:val="00A5031E"/>
    <w:rsid w:val="00A53769"/>
    <w:rsid w:val="00A54D32"/>
    <w:rsid w:val="00A55949"/>
    <w:rsid w:val="00A55B0F"/>
    <w:rsid w:val="00A571DA"/>
    <w:rsid w:val="00A61CB3"/>
    <w:rsid w:val="00A702EE"/>
    <w:rsid w:val="00A70713"/>
    <w:rsid w:val="00A71BFF"/>
    <w:rsid w:val="00A729A9"/>
    <w:rsid w:val="00A800F9"/>
    <w:rsid w:val="00A80EAB"/>
    <w:rsid w:val="00A816A1"/>
    <w:rsid w:val="00A825E5"/>
    <w:rsid w:val="00A82C54"/>
    <w:rsid w:val="00A83C0A"/>
    <w:rsid w:val="00A86A2E"/>
    <w:rsid w:val="00A8785E"/>
    <w:rsid w:val="00A91292"/>
    <w:rsid w:val="00A9349E"/>
    <w:rsid w:val="00A9460F"/>
    <w:rsid w:val="00A96624"/>
    <w:rsid w:val="00A96F64"/>
    <w:rsid w:val="00AA33F1"/>
    <w:rsid w:val="00AA44B8"/>
    <w:rsid w:val="00AA543E"/>
    <w:rsid w:val="00AA5768"/>
    <w:rsid w:val="00AB6E79"/>
    <w:rsid w:val="00AB6F58"/>
    <w:rsid w:val="00AB7906"/>
    <w:rsid w:val="00AB797F"/>
    <w:rsid w:val="00AC128D"/>
    <w:rsid w:val="00AC2F49"/>
    <w:rsid w:val="00AC391F"/>
    <w:rsid w:val="00AC46FA"/>
    <w:rsid w:val="00AC65FB"/>
    <w:rsid w:val="00AC6A85"/>
    <w:rsid w:val="00AC7042"/>
    <w:rsid w:val="00AD1B7F"/>
    <w:rsid w:val="00AD50EA"/>
    <w:rsid w:val="00AD7A63"/>
    <w:rsid w:val="00AD7C19"/>
    <w:rsid w:val="00AE0BEB"/>
    <w:rsid w:val="00AE143D"/>
    <w:rsid w:val="00AE2EB7"/>
    <w:rsid w:val="00AE4798"/>
    <w:rsid w:val="00AE4987"/>
    <w:rsid w:val="00AE54F0"/>
    <w:rsid w:val="00AE7E21"/>
    <w:rsid w:val="00AF0292"/>
    <w:rsid w:val="00AF0E2A"/>
    <w:rsid w:val="00AF42A5"/>
    <w:rsid w:val="00AF435F"/>
    <w:rsid w:val="00AF6E2E"/>
    <w:rsid w:val="00B00D66"/>
    <w:rsid w:val="00B04FB0"/>
    <w:rsid w:val="00B050DD"/>
    <w:rsid w:val="00B069BA"/>
    <w:rsid w:val="00B07366"/>
    <w:rsid w:val="00B0737D"/>
    <w:rsid w:val="00B074D0"/>
    <w:rsid w:val="00B07EE9"/>
    <w:rsid w:val="00B137B6"/>
    <w:rsid w:val="00B15FD1"/>
    <w:rsid w:val="00B160D3"/>
    <w:rsid w:val="00B21C0B"/>
    <w:rsid w:val="00B251F3"/>
    <w:rsid w:val="00B25831"/>
    <w:rsid w:val="00B25D4F"/>
    <w:rsid w:val="00B27504"/>
    <w:rsid w:val="00B33E04"/>
    <w:rsid w:val="00B36300"/>
    <w:rsid w:val="00B36C97"/>
    <w:rsid w:val="00B413B9"/>
    <w:rsid w:val="00B4156C"/>
    <w:rsid w:val="00B430FD"/>
    <w:rsid w:val="00B434B2"/>
    <w:rsid w:val="00B4630C"/>
    <w:rsid w:val="00B47D8F"/>
    <w:rsid w:val="00B50624"/>
    <w:rsid w:val="00B52098"/>
    <w:rsid w:val="00B53501"/>
    <w:rsid w:val="00B55827"/>
    <w:rsid w:val="00B560B9"/>
    <w:rsid w:val="00B56D09"/>
    <w:rsid w:val="00B6223C"/>
    <w:rsid w:val="00B676BF"/>
    <w:rsid w:val="00B70EF6"/>
    <w:rsid w:val="00B711F9"/>
    <w:rsid w:val="00B73E73"/>
    <w:rsid w:val="00B7451A"/>
    <w:rsid w:val="00B74CCC"/>
    <w:rsid w:val="00B756D7"/>
    <w:rsid w:val="00B75BE5"/>
    <w:rsid w:val="00B8048E"/>
    <w:rsid w:val="00B82B80"/>
    <w:rsid w:val="00B857E9"/>
    <w:rsid w:val="00B85E28"/>
    <w:rsid w:val="00B8681B"/>
    <w:rsid w:val="00B872F0"/>
    <w:rsid w:val="00B8735B"/>
    <w:rsid w:val="00B87369"/>
    <w:rsid w:val="00B9383E"/>
    <w:rsid w:val="00B95256"/>
    <w:rsid w:val="00B95D03"/>
    <w:rsid w:val="00B96FE7"/>
    <w:rsid w:val="00B9745B"/>
    <w:rsid w:val="00BA0E64"/>
    <w:rsid w:val="00BA23F0"/>
    <w:rsid w:val="00BA3979"/>
    <w:rsid w:val="00BA3F99"/>
    <w:rsid w:val="00BA491D"/>
    <w:rsid w:val="00BA5509"/>
    <w:rsid w:val="00BA674F"/>
    <w:rsid w:val="00BA6779"/>
    <w:rsid w:val="00BB49AE"/>
    <w:rsid w:val="00BB5EB8"/>
    <w:rsid w:val="00BC0440"/>
    <w:rsid w:val="00BC339E"/>
    <w:rsid w:val="00BC35A7"/>
    <w:rsid w:val="00BD0350"/>
    <w:rsid w:val="00BD03CD"/>
    <w:rsid w:val="00BD11C7"/>
    <w:rsid w:val="00BD4357"/>
    <w:rsid w:val="00BD6727"/>
    <w:rsid w:val="00BD706F"/>
    <w:rsid w:val="00BE17D8"/>
    <w:rsid w:val="00BE4E57"/>
    <w:rsid w:val="00BE556A"/>
    <w:rsid w:val="00BE5E9C"/>
    <w:rsid w:val="00BE70FA"/>
    <w:rsid w:val="00BF06A3"/>
    <w:rsid w:val="00BF2FD4"/>
    <w:rsid w:val="00BF5020"/>
    <w:rsid w:val="00BF56FF"/>
    <w:rsid w:val="00BF5E03"/>
    <w:rsid w:val="00BF5FD5"/>
    <w:rsid w:val="00BF602E"/>
    <w:rsid w:val="00C011D3"/>
    <w:rsid w:val="00C01F08"/>
    <w:rsid w:val="00C026C8"/>
    <w:rsid w:val="00C04412"/>
    <w:rsid w:val="00C056E1"/>
    <w:rsid w:val="00C10E48"/>
    <w:rsid w:val="00C11791"/>
    <w:rsid w:val="00C11A15"/>
    <w:rsid w:val="00C12D2B"/>
    <w:rsid w:val="00C13AFE"/>
    <w:rsid w:val="00C157F7"/>
    <w:rsid w:val="00C2124B"/>
    <w:rsid w:val="00C2266D"/>
    <w:rsid w:val="00C24679"/>
    <w:rsid w:val="00C27CD7"/>
    <w:rsid w:val="00C315CA"/>
    <w:rsid w:val="00C35139"/>
    <w:rsid w:val="00C359D4"/>
    <w:rsid w:val="00C401AD"/>
    <w:rsid w:val="00C4087F"/>
    <w:rsid w:val="00C41B8E"/>
    <w:rsid w:val="00C4425D"/>
    <w:rsid w:val="00C45049"/>
    <w:rsid w:val="00C45987"/>
    <w:rsid w:val="00C46DE0"/>
    <w:rsid w:val="00C47104"/>
    <w:rsid w:val="00C51B55"/>
    <w:rsid w:val="00C521FC"/>
    <w:rsid w:val="00C53172"/>
    <w:rsid w:val="00C60719"/>
    <w:rsid w:val="00C62E77"/>
    <w:rsid w:val="00C62FE9"/>
    <w:rsid w:val="00C67E2B"/>
    <w:rsid w:val="00C70125"/>
    <w:rsid w:val="00C71AD3"/>
    <w:rsid w:val="00C7436F"/>
    <w:rsid w:val="00C75069"/>
    <w:rsid w:val="00C7542E"/>
    <w:rsid w:val="00C75DD6"/>
    <w:rsid w:val="00C77CEE"/>
    <w:rsid w:val="00C8027E"/>
    <w:rsid w:val="00C81394"/>
    <w:rsid w:val="00C83E90"/>
    <w:rsid w:val="00C8479A"/>
    <w:rsid w:val="00C85E41"/>
    <w:rsid w:val="00C902AF"/>
    <w:rsid w:val="00C94A80"/>
    <w:rsid w:val="00C96D54"/>
    <w:rsid w:val="00CA0DF8"/>
    <w:rsid w:val="00CA2D1A"/>
    <w:rsid w:val="00CA7375"/>
    <w:rsid w:val="00CB06BD"/>
    <w:rsid w:val="00CB12D0"/>
    <w:rsid w:val="00CB1457"/>
    <w:rsid w:val="00CB567B"/>
    <w:rsid w:val="00CC2D42"/>
    <w:rsid w:val="00CC5FC8"/>
    <w:rsid w:val="00CC625C"/>
    <w:rsid w:val="00CC732E"/>
    <w:rsid w:val="00CD3045"/>
    <w:rsid w:val="00CD371A"/>
    <w:rsid w:val="00CD6BA6"/>
    <w:rsid w:val="00CE70E2"/>
    <w:rsid w:val="00CF128E"/>
    <w:rsid w:val="00CF4455"/>
    <w:rsid w:val="00CF66DC"/>
    <w:rsid w:val="00D014F1"/>
    <w:rsid w:val="00D01A9E"/>
    <w:rsid w:val="00D02E5B"/>
    <w:rsid w:val="00D02ED3"/>
    <w:rsid w:val="00D06BB5"/>
    <w:rsid w:val="00D070FA"/>
    <w:rsid w:val="00D10094"/>
    <w:rsid w:val="00D1176F"/>
    <w:rsid w:val="00D12D5F"/>
    <w:rsid w:val="00D1394E"/>
    <w:rsid w:val="00D141BD"/>
    <w:rsid w:val="00D14DE0"/>
    <w:rsid w:val="00D15A07"/>
    <w:rsid w:val="00D175ED"/>
    <w:rsid w:val="00D17CB8"/>
    <w:rsid w:val="00D210E1"/>
    <w:rsid w:val="00D226DD"/>
    <w:rsid w:val="00D22B62"/>
    <w:rsid w:val="00D22C46"/>
    <w:rsid w:val="00D3138B"/>
    <w:rsid w:val="00D32F8A"/>
    <w:rsid w:val="00D3482E"/>
    <w:rsid w:val="00D376EC"/>
    <w:rsid w:val="00D40997"/>
    <w:rsid w:val="00D40B43"/>
    <w:rsid w:val="00D41B15"/>
    <w:rsid w:val="00D429E7"/>
    <w:rsid w:val="00D4449B"/>
    <w:rsid w:val="00D4481C"/>
    <w:rsid w:val="00D51FBE"/>
    <w:rsid w:val="00D56388"/>
    <w:rsid w:val="00D56C27"/>
    <w:rsid w:val="00D63D4C"/>
    <w:rsid w:val="00D6738E"/>
    <w:rsid w:val="00D710B7"/>
    <w:rsid w:val="00D7357C"/>
    <w:rsid w:val="00D764F3"/>
    <w:rsid w:val="00D76A7F"/>
    <w:rsid w:val="00D777B1"/>
    <w:rsid w:val="00D82DED"/>
    <w:rsid w:val="00D83688"/>
    <w:rsid w:val="00D841E3"/>
    <w:rsid w:val="00D84F00"/>
    <w:rsid w:val="00D8512A"/>
    <w:rsid w:val="00D86046"/>
    <w:rsid w:val="00D868A8"/>
    <w:rsid w:val="00D93D3B"/>
    <w:rsid w:val="00D9521A"/>
    <w:rsid w:val="00D95306"/>
    <w:rsid w:val="00DA1BD0"/>
    <w:rsid w:val="00DA5224"/>
    <w:rsid w:val="00DB0A5A"/>
    <w:rsid w:val="00DB3CD9"/>
    <w:rsid w:val="00DB47BB"/>
    <w:rsid w:val="00DB5905"/>
    <w:rsid w:val="00DB65A1"/>
    <w:rsid w:val="00DB78E1"/>
    <w:rsid w:val="00DC01BC"/>
    <w:rsid w:val="00DC04CE"/>
    <w:rsid w:val="00DC05D2"/>
    <w:rsid w:val="00DC1973"/>
    <w:rsid w:val="00DC499C"/>
    <w:rsid w:val="00DD2CA8"/>
    <w:rsid w:val="00DD5BA9"/>
    <w:rsid w:val="00DF143B"/>
    <w:rsid w:val="00DF2106"/>
    <w:rsid w:val="00DF21B5"/>
    <w:rsid w:val="00DF5D97"/>
    <w:rsid w:val="00E00C7A"/>
    <w:rsid w:val="00E033F5"/>
    <w:rsid w:val="00E054CD"/>
    <w:rsid w:val="00E0597C"/>
    <w:rsid w:val="00E068FB"/>
    <w:rsid w:val="00E06AB8"/>
    <w:rsid w:val="00E0763D"/>
    <w:rsid w:val="00E112CA"/>
    <w:rsid w:val="00E1332A"/>
    <w:rsid w:val="00E14F67"/>
    <w:rsid w:val="00E15EDD"/>
    <w:rsid w:val="00E16395"/>
    <w:rsid w:val="00E16FCD"/>
    <w:rsid w:val="00E17D08"/>
    <w:rsid w:val="00E27100"/>
    <w:rsid w:val="00E27406"/>
    <w:rsid w:val="00E309E4"/>
    <w:rsid w:val="00E31073"/>
    <w:rsid w:val="00E31693"/>
    <w:rsid w:val="00E31AF9"/>
    <w:rsid w:val="00E370E0"/>
    <w:rsid w:val="00E3773C"/>
    <w:rsid w:val="00E40E02"/>
    <w:rsid w:val="00E411B1"/>
    <w:rsid w:val="00E41657"/>
    <w:rsid w:val="00E4399A"/>
    <w:rsid w:val="00E449C9"/>
    <w:rsid w:val="00E469A1"/>
    <w:rsid w:val="00E470D2"/>
    <w:rsid w:val="00E472AD"/>
    <w:rsid w:val="00E5148B"/>
    <w:rsid w:val="00E52927"/>
    <w:rsid w:val="00E53357"/>
    <w:rsid w:val="00E533C6"/>
    <w:rsid w:val="00E569EA"/>
    <w:rsid w:val="00E61C6B"/>
    <w:rsid w:val="00E61EDD"/>
    <w:rsid w:val="00E649DB"/>
    <w:rsid w:val="00E65281"/>
    <w:rsid w:val="00E65D11"/>
    <w:rsid w:val="00E6612F"/>
    <w:rsid w:val="00E66EBB"/>
    <w:rsid w:val="00E670DC"/>
    <w:rsid w:val="00E677D8"/>
    <w:rsid w:val="00E70610"/>
    <w:rsid w:val="00E70E44"/>
    <w:rsid w:val="00E70F1C"/>
    <w:rsid w:val="00E71583"/>
    <w:rsid w:val="00E77088"/>
    <w:rsid w:val="00E8056F"/>
    <w:rsid w:val="00E80FCE"/>
    <w:rsid w:val="00E8329B"/>
    <w:rsid w:val="00E84A29"/>
    <w:rsid w:val="00E85B01"/>
    <w:rsid w:val="00E86DB3"/>
    <w:rsid w:val="00E87402"/>
    <w:rsid w:val="00E91035"/>
    <w:rsid w:val="00E916E5"/>
    <w:rsid w:val="00E9322C"/>
    <w:rsid w:val="00E966FA"/>
    <w:rsid w:val="00EA1351"/>
    <w:rsid w:val="00EA1534"/>
    <w:rsid w:val="00EA17B0"/>
    <w:rsid w:val="00EA7BA9"/>
    <w:rsid w:val="00EB1D5A"/>
    <w:rsid w:val="00EB2DBF"/>
    <w:rsid w:val="00EB32F8"/>
    <w:rsid w:val="00EB3F58"/>
    <w:rsid w:val="00EB7AE4"/>
    <w:rsid w:val="00EC1168"/>
    <w:rsid w:val="00EC3771"/>
    <w:rsid w:val="00EC37D3"/>
    <w:rsid w:val="00EC4F0A"/>
    <w:rsid w:val="00ED13AD"/>
    <w:rsid w:val="00ED3310"/>
    <w:rsid w:val="00ED7B8A"/>
    <w:rsid w:val="00ED7E12"/>
    <w:rsid w:val="00EE1A74"/>
    <w:rsid w:val="00EE1AB5"/>
    <w:rsid w:val="00EE46C1"/>
    <w:rsid w:val="00EE76FB"/>
    <w:rsid w:val="00EF1713"/>
    <w:rsid w:val="00EF1F58"/>
    <w:rsid w:val="00EF2313"/>
    <w:rsid w:val="00EF23CD"/>
    <w:rsid w:val="00EF5545"/>
    <w:rsid w:val="00EF6609"/>
    <w:rsid w:val="00EF6913"/>
    <w:rsid w:val="00F01B53"/>
    <w:rsid w:val="00F01C91"/>
    <w:rsid w:val="00F047C6"/>
    <w:rsid w:val="00F11491"/>
    <w:rsid w:val="00F11615"/>
    <w:rsid w:val="00F13703"/>
    <w:rsid w:val="00F14129"/>
    <w:rsid w:val="00F14165"/>
    <w:rsid w:val="00F1502E"/>
    <w:rsid w:val="00F15DCB"/>
    <w:rsid w:val="00F17B1F"/>
    <w:rsid w:val="00F224AF"/>
    <w:rsid w:val="00F2594E"/>
    <w:rsid w:val="00F26E5D"/>
    <w:rsid w:val="00F272A6"/>
    <w:rsid w:val="00F312A3"/>
    <w:rsid w:val="00F31BEA"/>
    <w:rsid w:val="00F37913"/>
    <w:rsid w:val="00F4095F"/>
    <w:rsid w:val="00F41297"/>
    <w:rsid w:val="00F42BCF"/>
    <w:rsid w:val="00F45057"/>
    <w:rsid w:val="00F45F4F"/>
    <w:rsid w:val="00F474C1"/>
    <w:rsid w:val="00F50AD5"/>
    <w:rsid w:val="00F5264E"/>
    <w:rsid w:val="00F5295F"/>
    <w:rsid w:val="00F566B7"/>
    <w:rsid w:val="00F56F95"/>
    <w:rsid w:val="00F627A4"/>
    <w:rsid w:val="00F62A79"/>
    <w:rsid w:val="00F6377B"/>
    <w:rsid w:val="00F64AFE"/>
    <w:rsid w:val="00F656EB"/>
    <w:rsid w:val="00F65873"/>
    <w:rsid w:val="00F70093"/>
    <w:rsid w:val="00F70567"/>
    <w:rsid w:val="00F70C04"/>
    <w:rsid w:val="00F7183B"/>
    <w:rsid w:val="00F723BB"/>
    <w:rsid w:val="00F769BC"/>
    <w:rsid w:val="00F76B2A"/>
    <w:rsid w:val="00F83159"/>
    <w:rsid w:val="00F87695"/>
    <w:rsid w:val="00F90410"/>
    <w:rsid w:val="00F9178B"/>
    <w:rsid w:val="00F91F61"/>
    <w:rsid w:val="00F92650"/>
    <w:rsid w:val="00F93D58"/>
    <w:rsid w:val="00F964B4"/>
    <w:rsid w:val="00F9771C"/>
    <w:rsid w:val="00F97F64"/>
    <w:rsid w:val="00FA140B"/>
    <w:rsid w:val="00FA15A7"/>
    <w:rsid w:val="00FA2FAF"/>
    <w:rsid w:val="00FA4791"/>
    <w:rsid w:val="00FA51BF"/>
    <w:rsid w:val="00FA624B"/>
    <w:rsid w:val="00FB0055"/>
    <w:rsid w:val="00FB388D"/>
    <w:rsid w:val="00FC2A76"/>
    <w:rsid w:val="00FC3C29"/>
    <w:rsid w:val="00FC6FA5"/>
    <w:rsid w:val="00FC6FDD"/>
    <w:rsid w:val="00FD06E1"/>
    <w:rsid w:val="00FD1745"/>
    <w:rsid w:val="00FD27E1"/>
    <w:rsid w:val="00FD29DB"/>
    <w:rsid w:val="00FD4A88"/>
    <w:rsid w:val="00FE1AE2"/>
    <w:rsid w:val="00FE1E18"/>
    <w:rsid w:val="00FE5C44"/>
    <w:rsid w:val="00FE5C48"/>
    <w:rsid w:val="00FE68DA"/>
    <w:rsid w:val="00FE7EF5"/>
    <w:rsid w:val="00FF0010"/>
    <w:rsid w:val="00FF1B8F"/>
    <w:rsid w:val="00FF3C67"/>
    <w:rsid w:val="00FF5747"/>
    <w:rsid w:val="00FF59B3"/>
    <w:rsid w:val="00FF77B5"/>
    <w:rsid w:val="00FF78D0"/>
    <w:rsid w:val="01018268"/>
    <w:rsid w:val="016DA261"/>
    <w:rsid w:val="01DA0420"/>
    <w:rsid w:val="01DBF7D1"/>
    <w:rsid w:val="01E8B895"/>
    <w:rsid w:val="01FC1C0C"/>
    <w:rsid w:val="021C0A64"/>
    <w:rsid w:val="023A9E22"/>
    <w:rsid w:val="02776AD0"/>
    <w:rsid w:val="029F9056"/>
    <w:rsid w:val="02AC95E7"/>
    <w:rsid w:val="02D0D96E"/>
    <w:rsid w:val="02D0E352"/>
    <w:rsid w:val="02D1B9C9"/>
    <w:rsid w:val="02F6EB67"/>
    <w:rsid w:val="0308EDDB"/>
    <w:rsid w:val="031D3E4A"/>
    <w:rsid w:val="034CB8AC"/>
    <w:rsid w:val="034CD2A9"/>
    <w:rsid w:val="036260E2"/>
    <w:rsid w:val="037E70E6"/>
    <w:rsid w:val="039A892A"/>
    <w:rsid w:val="03FEDBB7"/>
    <w:rsid w:val="044E1A8B"/>
    <w:rsid w:val="050C3839"/>
    <w:rsid w:val="05535B16"/>
    <w:rsid w:val="0567827E"/>
    <w:rsid w:val="0575CFA4"/>
    <w:rsid w:val="05CEDA5D"/>
    <w:rsid w:val="05DD7B86"/>
    <w:rsid w:val="05E146E6"/>
    <w:rsid w:val="06076CFE"/>
    <w:rsid w:val="0726AFEE"/>
    <w:rsid w:val="076DAC0E"/>
    <w:rsid w:val="07774773"/>
    <w:rsid w:val="079EE3AA"/>
    <w:rsid w:val="07D2B96B"/>
    <w:rsid w:val="07DE93C3"/>
    <w:rsid w:val="08099176"/>
    <w:rsid w:val="0836CF5F"/>
    <w:rsid w:val="08631CE0"/>
    <w:rsid w:val="08A7E795"/>
    <w:rsid w:val="08C3C76C"/>
    <w:rsid w:val="08DE0134"/>
    <w:rsid w:val="0903F68D"/>
    <w:rsid w:val="091317D4"/>
    <w:rsid w:val="09B24409"/>
    <w:rsid w:val="0A11F83D"/>
    <w:rsid w:val="0A2C4B97"/>
    <w:rsid w:val="0A3EAB3B"/>
    <w:rsid w:val="0A5C5E06"/>
    <w:rsid w:val="0AD3EDB8"/>
    <w:rsid w:val="0B0A5A2D"/>
    <w:rsid w:val="0B4BF3C9"/>
    <w:rsid w:val="0B52E3A5"/>
    <w:rsid w:val="0B925EFE"/>
    <w:rsid w:val="0BAECF6D"/>
    <w:rsid w:val="0BE31135"/>
    <w:rsid w:val="0C04BE68"/>
    <w:rsid w:val="0C0F6FD2"/>
    <w:rsid w:val="0C31CA09"/>
    <w:rsid w:val="0CBB5D6A"/>
    <w:rsid w:val="0CF1AD42"/>
    <w:rsid w:val="0D0F5068"/>
    <w:rsid w:val="0D33D565"/>
    <w:rsid w:val="0D3E7B89"/>
    <w:rsid w:val="0D802314"/>
    <w:rsid w:val="0DBF855E"/>
    <w:rsid w:val="0DD99489"/>
    <w:rsid w:val="0DE5DB57"/>
    <w:rsid w:val="0DF4BA59"/>
    <w:rsid w:val="0DF4FCD1"/>
    <w:rsid w:val="0E1721C4"/>
    <w:rsid w:val="0E3AE5E2"/>
    <w:rsid w:val="0E5F15A8"/>
    <w:rsid w:val="0E6A57F9"/>
    <w:rsid w:val="0E89B465"/>
    <w:rsid w:val="0EE8BFC4"/>
    <w:rsid w:val="0F01AE02"/>
    <w:rsid w:val="0FDDCB50"/>
    <w:rsid w:val="10CE60A1"/>
    <w:rsid w:val="10DD6C4D"/>
    <w:rsid w:val="10F618EE"/>
    <w:rsid w:val="113FF313"/>
    <w:rsid w:val="1156F252"/>
    <w:rsid w:val="116FAA56"/>
    <w:rsid w:val="11F8C44F"/>
    <w:rsid w:val="1227C8A4"/>
    <w:rsid w:val="12A34DC4"/>
    <w:rsid w:val="12A7AA7D"/>
    <w:rsid w:val="12D7A6BE"/>
    <w:rsid w:val="13429368"/>
    <w:rsid w:val="135D2588"/>
    <w:rsid w:val="138F25E1"/>
    <w:rsid w:val="13A71AC0"/>
    <w:rsid w:val="13CAC3F4"/>
    <w:rsid w:val="13FE711C"/>
    <w:rsid w:val="14149153"/>
    <w:rsid w:val="143EF0F0"/>
    <w:rsid w:val="147793D5"/>
    <w:rsid w:val="147C67C2"/>
    <w:rsid w:val="14B09739"/>
    <w:rsid w:val="14BE7BAE"/>
    <w:rsid w:val="14C2D377"/>
    <w:rsid w:val="14DFA695"/>
    <w:rsid w:val="14FEB42B"/>
    <w:rsid w:val="1546454E"/>
    <w:rsid w:val="1560DDEB"/>
    <w:rsid w:val="163E96E1"/>
    <w:rsid w:val="1648C44B"/>
    <w:rsid w:val="16FC08AC"/>
    <w:rsid w:val="1818B56B"/>
    <w:rsid w:val="183EE033"/>
    <w:rsid w:val="18509861"/>
    <w:rsid w:val="18BA8887"/>
    <w:rsid w:val="19642CD2"/>
    <w:rsid w:val="19CF9B2D"/>
    <w:rsid w:val="1A1CFE91"/>
    <w:rsid w:val="1A2334E3"/>
    <w:rsid w:val="1AB81819"/>
    <w:rsid w:val="1ACCFC41"/>
    <w:rsid w:val="1B855C55"/>
    <w:rsid w:val="1B8707D8"/>
    <w:rsid w:val="1B8FAD10"/>
    <w:rsid w:val="1C7596DF"/>
    <w:rsid w:val="1CB805CF"/>
    <w:rsid w:val="1D4B03EE"/>
    <w:rsid w:val="1E16118C"/>
    <w:rsid w:val="1E19589E"/>
    <w:rsid w:val="1E1FCC67"/>
    <w:rsid w:val="1E540501"/>
    <w:rsid w:val="1E87F6EF"/>
    <w:rsid w:val="1E8FFE1E"/>
    <w:rsid w:val="1F0A9AA5"/>
    <w:rsid w:val="1F78586C"/>
    <w:rsid w:val="1F8A876E"/>
    <w:rsid w:val="1FFF1F92"/>
    <w:rsid w:val="206EC29A"/>
    <w:rsid w:val="2080F023"/>
    <w:rsid w:val="209A68C7"/>
    <w:rsid w:val="20EAF4FF"/>
    <w:rsid w:val="20EFDCC5"/>
    <w:rsid w:val="216F6711"/>
    <w:rsid w:val="21FE363C"/>
    <w:rsid w:val="22024B64"/>
    <w:rsid w:val="2208CC91"/>
    <w:rsid w:val="223EB959"/>
    <w:rsid w:val="22A5A95D"/>
    <w:rsid w:val="22DF6F03"/>
    <w:rsid w:val="22EF72FB"/>
    <w:rsid w:val="2334B31E"/>
    <w:rsid w:val="235B6812"/>
    <w:rsid w:val="2397FBEB"/>
    <w:rsid w:val="23C7ADA7"/>
    <w:rsid w:val="241EAD95"/>
    <w:rsid w:val="24CDAB6F"/>
    <w:rsid w:val="24D2CB7A"/>
    <w:rsid w:val="24D39DE7"/>
    <w:rsid w:val="25145220"/>
    <w:rsid w:val="25245949"/>
    <w:rsid w:val="2595A1CE"/>
    <w:rsid w:val="25D1B027"/>
    <w:rsid w:val="26BCB8F9"/>
    <w:rsid w:val="26E2593C"/>
    <w:rsid w:val="270E4F28"/>
    <w:rsid w:val="271976C4"/>
    <w:rsid w:val="272A8D73"/>
    <w:rsid w:val="27A9E385"/>
    <w:rsid w:val="28360305"/>
    <w:rsid w:val="28368DE6"/>
    <w:rsid w:val="2850B678"/>
    <w:rsid w:val="286CEEC6"/>
    <w:rsid w:val="287957BA"/>
    <w:rsid w:val="28DF1EF8"/>
    <w:rsid w:val="2904EB21"/>
    <w:rsid w:val="290A83ED"/>
    <w:rsid w:val="2921550B"/>
    <w:rsid w:val="29251E49"/>
    <w:rsid w:val="2969FF0A"/>
    <w:rsid w:val="29A74091"/>
    <w:rsid w:val="29DEA4FF"/>
    <w:rsid w:val="29FAB619"/>
    <w:rsid w:val="2A05B82F"/>
    <w:rsid w:val="2A638474"/>
    <w:rsid w:val="2AA70BC2"/>
    <w:rsid w:val="2AC0598D"/>
    <w:rsid w:val="2B9040FD"/>
    <w:rsid w:val="2BE663CC"/>
    <w:rsid w:val="2C38468B"/>
    <w:rsid w:val="2D405FE9"/>
    <w:rsid w:val="2D536479"/>
    <w:rsid w:val="2D5E95A7"/>
    <w:rsid w:val="2E26A061"/>
    <w:rsid w:val="2E3E3165"/>
    <w:rsid w:val="2F129271"/>
    <w:rsid w:val="2F36847E"/>
    <w:rsid w:val="2F3BC58F"/>
    <w:rsid w:val="2FCFF33D"/>
    <w:rsid w:val="300E9CAB"/>
    <w:rsid w:val="30377DCF"/>
    <w:rsid w:val="3059399A"/>
    <w:rsid w:val="306C4E93"/>
    <w:rsid w:val="30A20018"/>
    <w:rsid w:val="30B96C48"/>
    <w:rsid w:val="30DA051A"/>
    <w:rsid w:val="30FC9750"/>
    <w:rsid w:val="31629379"/>
    <w:rsid w:val="31B29AF4"/>
    <w:rsid w:val="31F509FB"/>
    <w:rsid w:val="320E54C3"/>
    <w:rsid w:val="3226A45C"/>
    <w:rsid w:val="322FE7AD"/>
    <w:rsid w:val="3236D423"/>
    <w:rsid w:val="325ADCE2"/>
    <w:rsid w:val="32736651"/>
    <w:rsid w:val="32A2C97A"/>
    <w:rsid w:val="32B48AD7"/>
    <w:rsid w:val="3339E735"/>
    <w:rsid w:val="337BC8F1"/>
    <w:rsid w:val="3390DA5C"/>
    <w:rsid w:val="33D73DA4"/>
    <w:rsid w:val="33F6AD43"/>
    <w:rsid w:val="341ED950"/>
    <w:rsid w:val="343E99DB"/>
    <w:rsid w:val="347E907C"/>
    <w:rsid w:val="34CFC1ED"/>
    <w:rsid w:val="34EF0751"/>
    <w:rsid w:val="35144028"/>
    <w:rsid w:val="355C2291"/>
    <w:rsid w:val="35730E05"/>
    <w:rsid w:val="35FD0B9C"/>
    <w:rsid w:val="36076296"/>
    <w:rsid w:val="36348A43"/>
    <w:rsid w:val="365294B1"/>
    <w:rsid w:val="366A1913"/>
    <w:rsid w:val="36732264"/>
    <w:rsid w:val="36B93885"/>
    <w:rsid w:val="36BE1C8F"/>
    <w:rsid w:val="36F5BB91"/>
    <w:rsid w:val="36F6CF27"/>
    <w:rsid w:val="36FA5D62"/>
    <w:rsid w:val="37D127AD"/>
    <w:rsid w:val="3844B201"/>
    <w:rsid w:val="38B7BA4D"/>
    <w:rsid w:val="38C7BFD7"/>
    <w:rsid w:val="38C93E0B"/>
    <w:rsid w:val="38D77542"/>
    <w:rsid w:val="39432F99"/>
    <w:rsid w:val="395C7A35"/>
    <w:rsid w:val="396D9F2D"/>
    <w:rsid w:val="39AF64A1"/>
    <w:rsid w:val="39F86226"/>
    <w:rsid w:val="3A001BE0"/>
    <w:rsid w:val="3A083B47"/>
    <w:rsid w:val="3A65C576"/>
    <w:rsid w:val="3AD16B93"/>
    <w:rsid w:val="3AEEE1D2"/>
    <w:rsid w:val="3BE9C6D8"/>
    <w:rsid w:val="3C231798"/>
    <w:rsid w:val="3C24A588"/>
    <w:rsid w:val="3D416537"/>
    <w:rsid w:val="3D7E1FEA"/>
    <w:rsid w:val="3D8A522D"/>
    <w:rsid w:val="3DBEE7F9"/>
    <w:rsid w:val="3E414464"/>
    <w:rsid w:val="3E7EA170"/>
    <w:rsid w:val="3F19F04B"/>
    <w:rsid w:val="3F781CD0"/>
    <w:rsid w:val="3F96C69F"/>
    <w:rsid w:val="40142087"/>
    <w:rsid w:val="405FD974"/>
    <w:rsid w:val="406118F7"/>
    <w:rsid w:val="40851E2D"/>
    <w:rsid w:val="41A09BB2"/>
    <w:rsid w:val="41A5CF0B"/>
    <w:rsid w:val="41C3ACDE"/>
    <w:rsid w:val="42AAC2D1"/>
    <w:rsid w:val="42CCBB9D"/>
    <w:rsid w:val="42CEB178"/>
    <w:rsid w:val="42E97CC2"/>
    <w:rsid w:val="430F9BCE"/>
    <w:rsid w:val="432C2BA3"/>
    <w:rsid w:val="43C5C537"/>
    <w:rsid w:val="448260B7"/>
    <w:rsid w:val="44B3CC4A"/>
    <w:rsid w:val="44B9882A"/>
    <w:rsid w:val="44F859BF"/>
    <w:rsid w:val="44FB2FB5"/>
    <w:rsid w:val="452D6694"/>
    <w:rsid w:val="45B03B04"/>
    <w:rsid w:val="45E88B34"/>
    <w:rsid w:val="46C6CBA1"/>
    <w:rsid w:val="46DE2214"/>
    <w:rsid w:val="470BBC0F"/>
    <w:rsid w:val="472785F9"/>
    <w:rsid w:val="4758D7F1"/>
    <w:rsid w:val="47D8008F"/>
    <w:rsid w:val="47E93B66"/>
    <w:rsid w:val="47F128EC"/>
    <w:rsid w:val="48004BB4"/>
    <w:rsid w:val="482FB8A2"/>
    <w:rsid w:val="48583441"/>
    <w:rsid w:val="4879F275"/>
    <w:rsid w:val="48B36401"/>
    <w:rsid w:val="48F626B6"/>
    <w:rsid w:val="49121618"/>
    <w:rsid w:val="496E54A7"/>
    <w:rsid w:val="4984F37B"/>
    <w:rsid w:val="49925622"/>
    <w:rsid w:val="499B6D27"/>
    <w:rsid w:val="499DA903"/>
    <w:rsid w:val="49B13B85"/>
    <w:rsid w:val="49E1FC23"/>
    <w:rsid w:val="4A1E2D30"/>
    <w:rsid w:val="4A391C02"/>
    <w:rsid w:val="4AD97946"/>
    <w:rsid w:val="4B99C609"/>
    <w:rsid w:val="4BA18185"/>
    <w:rsid w:val="4BB9FD91"/>
    <w:rsid w:val="4BCCC09C"/>
    <w:rsid w:val="4BF4ADAC"/>
    <w:rsid w:val="4C63913D"/>
    <w:rsid w:val="4CB4A08A"/>
    <w:rsid w:val="4CB753D5"/>
    <w:rsid w:val="4CC151EF"/>
    <w:rsid w:val="4DA44E5C"/>
    <w:rsid w:val="4DC997D9"/>
    <w:rsid w:val="4DDCF949"/>
    <w:rsid w:val="4DF6D740"/>
    <w:rsid w:val="4E216B52"/>
    <w:rsid w:val="4E53CDBB"/>
    <w:rsid w:val="4ED411A1"/>
    <w:rsid w:val="4F0F50EA"/>
    <w:rsid w:val="4F21DCA9"/>
    <w:rsid w:val="4F78C9AA"/>
    <w:rsid w:val="4FB97388"/>
    <w:rsid w:val="4FCDC6B2"/>
    <w:rsid w:val="5015EDC1"/>
    <w:rsid w:val="50272E26"/>
    <w:rsid w:val="50766FC2"/>
    <w:rsid w:val="50A32F7D"/>
    <w:rsid w:val="511EBF09"/>
    <w:rsid w:val="5166E125"/>
    <w:rsid w:val="51AE6C92"/>
    <w:rsid w:val="51BB69DC"/>
    <w:rsid w:val="52236F09"/>
    <w:rsid w:val="525F957B"/>
    <w:rsid w:val="526FA925"/>
    <w:rsid w:val="5297420F"/>
    <w:rsid w:val="52AA4839"/>
    <w:rsid w:val="52BF91AE"/>
    <w:rsid w:val="52CB62CE"/>
    <w:rsid w:val="534A3CF3"/>
    <w:rsid w:val="53CFCDB4"/>
    <w:rsid w:val="53F8DC7A"/>
    <w:rsid w:val="54019A33"/>
    <w:rsid w:val="542730A2"/>
    <w:rsid w:val="545C8E5E"/>
    <w:rsid w:val="54E60D54"/>
    <w:rsid w:val="54F097B9"/>
    <w:rsid w:val="54F8C0BD"/>
    <w:rsid w:val="553665F2"/>
    <w:rsid w:val="55485DB4"/>
    <w:rsid w:val="5601BC73"/>
    <w:rsid w:val="5656309E"/>
    <w:rsid w:val="567C8425"/>
    <w:rsid w:val="5681DDB5"/>
    <w:rsid w:val="5691A2A4"/>
    <w:rsid w:val="56A299DD"/>
    <w:rsid w:val="56B51166"/>
    <w:rsid w:val="57334369"/>
    <w:rsid w:val="57334439"/>
    <w:rsid w:val="574906D2"/>
    <w:rsid w:val="57983329"/>
    <w:rsid w:val="57A5AC30"/>
    <w:rsid w:val="57F272ED"/>
    <w:rsid w:val="58074CB6"/>
    <w:rsid w:val="5836C2D0"/>
    <w:rsid w:val="5837185F"/>
    <w:rsid w:val="58B16B6C"/>
    <w:rsid w:val="58BBB7FB"/>
    <w:rsid w:val="58EB1624"/>
    <w:rsid w:val="5917BF33"/>
    <w:rsid w:val="5936639D"/>
    <w:rsid w:val="59722E56"/>
    <w:rsid w:val="59B97E77"/>
    <w:rsid w:val="59BDC334"/>
    <w:rsid w:val="5A11179A"/>
    <w:rsid w:val="5B20D559"/>
    <w:rsid w:val="5B2E606B"/>
    <w:rsid w:val="5B3C267B"/>
    <w:rsid w:val="5B554ED8"/>
    <w:rsid w:val="5B813713"/>
    <w:rsid w:val="5BE77926"/>
    <w:rsid w:val="5BED4F64"/>
    <w:rsid w:val="5BF917AB"/>
    <w:rsid w:val="5C005FB1"/>
    <w:rsid w:val="5C19880E"/>
    <w:rsid w:val="5C5AE650"/>
    <w:rsid w:val="5C5B2F99"/>
    <w:rsid w:val="5C802CE0"/>
    <w:rsid w:val="5CE1B708"/>
    <w:rsid w:val="5CF2E122"/>
    <w:rsid w:val="5D15A87B"/>
    <w:rsid w:val="5D18291A"/>
    <w:rsid w:val="5D20285C"/>
    <w:rsid w:val="5D5D2F65"/>
    <w:rsid w:val="5D719070"/>
    <w:rsid w:val="5D8A0B2D"/>
    <w:rsid w:val="5D96E01E"/>
    <w:rsid w:val="5DB76FE5"/>
    <w:rsid w:val="5DF9BF57"/>
    <w:rsid w:val="5DFADAFB"/>
    <w:rsid w:val="5E70FD02"/>
    <w:rsid w:val="5EB8D7D5"/>
    <w:rsid w:val="5EDE9990"/>
    <w:rsid w:val="5F412F4B"/>
    <w:rsid w:val="5F72EE98"/>
    <w:rsid w:val="5FE7ABF3"/>
    <w:rsid w:val="5FFD81C1"/>
    <w:rsid w:val="60428D50"/>
    <w:rsid w:val="608BA0AC"/>
    <w:rsid w:val="60C60942"/>
    <w:rsid w:val="60D0EA7F"/>
    <w:rsid w:val="614A66B3"/>
    <w:rsid w:val="62495DFF"/>
    <w:rsid w:val="62D9D64D"/>
    <w:rsid w:val="6303D11A"/>
    <w:rsid w:val="632600CC"/>
    <w:rsid w:val="632B1250"/>
    <w:rsid w:val="6404A884"/>
    <w:rsid w:val="6483357D"/>
    <w:rsid w:val="64AD637C"/>
    <w:rsid w:val="6505633D"/>
    <w:rsid w:val="65A1C5AE"/>
    <w:rsid w:val="65A741F7"/>
    <w:rsid w:val="65AF2F7D"/>
    <w:rsid w:val="65BFE861"/>
    <w:rsid w:val="662A1948"/>
    <w:rsid w:val="6639E400"/>
    <w:rsid w:val="66522F71"/>
    <w:rsid w:val="66862466"/>
    <w:rsid w:val="66864585"/>
    <w:rsid w:val="669C0C9F"/>
    <w:rsid w:val="66D92BDE"/>
    <w:rsid w:val="66EB4DB9"/>
    <w:rsid w:val="66FCFA38"/>
    <w:rsid w:val="6707E90E"/>
    <w:rsid w:val="671D1414"/>
    <w:rsid w:val="674AFFDE"/>
    <w:rsid w:val="67D51360"/>
    <w:rsid w:val="67E63004"/>
    <w:rsid w:val="6833D1E0"/>
    <w:rsid w:val="684CEB78"/>
    <w:rsid w:val="6861387F"/>
    <w:rsid w:val="68F0BEC6"/>
    <w:rsid w:val="6902E883"/>
    <w:rsid w:val="69067EF0"/>
    <w:rsid w:val="690D7692"/>
    <w:rsid w:val="6934AC90"/>
    <w:rsid w:val="6941E4D8"/>
    <w:rsid w:val="695A1958"/>
    <w:rsid w:val="69911DD3"/>
    <w:rsid w:val="69DBD484"/>
    <w:rsid w:val="6A23F78D"/>
    <w:rsid w:val="6A749792"/>
    <w:rsid w:val="6AE9DFE0"/>
    <w:rsid w:val="6B208B7A"/>
    <w:rsid w:val="6B384E02"/>
    <w:rsid w:val="6B44026C"/>
    <w:rsid w:val="6B7FB0E4"/>
    <w:rsid w:val="6B9B0B9D"/>
    <w:rsid w:val="6BB54AB2"/>
    <w:rsid w:val="6BE9E15B"/>
    <w:rsid w:val="6BFB2C0E"/>
    <w:rsid w:val="6C6E1A50"/>
    <w:rsid w:val="6CFA0B3E"/>
    <w:rsid w:val="6D231983"/>
    <w:rsid w:val="6D287E87"/>
    <w:rsid w:val="6D2EE2B5"/>
    <w:rsid w:val="6D3B18C4"/>
    <w:rsid w:val="6D630374"/>
    <w:rsid w:val="6D7E18D5"/>
    <w:rsid w:val="6E0AA225"/>
    <w:rsid w:val="6E23EE41"/>
    <w:rsid w:val="6E33ED05"/>
    <w:rsid w:val="6EB668E4"/>
    <w:rsid w:val="6EC66203"/>
    <w:rsid w:val="6F24491A"/>
    <w:rsid w:val="6F430176"/>
    <w:rsid w:val="6F61BD4D"/>
    <w:rsid w:val="6FBFBEA2"/>
    <w:rsid w:val="702CC678"/>
    <w:rsid w:val="703D04DA"/>
    <w:rsid w:val="70AE1A25"/>
    <w:rsid w:val="70E9F49E"/>
    <w:rsid w:val="713A3A83"/>
    <w:rsid w:val="7179B9E2"/>
    <w:rsid w:val="72367497"/>
    <w:rsid w:val="728DB285"/>
    <w:rsid w:val="72BCBB1F"/>
    <w:rsid w:val="72F841DA"/>
    <w:rsid w:val="731D368C"/>
    <w:rsid w:val="73390516"/>
    <w:rsid w:val="733C2BC1"/>
    <w:rsid w:val="733C4D3F"/>
    <w:rsid w:val="734087ED"/>
    <w:rsid w:val="73C7D2C9"/>
    <w:rsid w:val="73EBF3E4"/>
    <w:rsid w:val="74364EBF"/>
    <w:rsid w:val="747E4DBF"/>
    <w:rsid w:val="74B18A63"/>
    <w:rsid w:val="74BC5112"/>
    <w:rsid w:val="74D19054"/>
    <w:rsid w:val="74FEAEB1"/>
    <w:rsid w:val="750FDC0A"/>
    <w:rsid w:val="754A482B"/>
    <w:rsid w:val="75F3689F"/>
    <w:rsid w:val="768307D8"/>
    <w:rsid w:val="7688B9D5"/>
    <w:rsid w:val="76A4E436"/>
    <w:rsid w:val="76BF7033"/>
    <w:rsid w:val="774BFB96"/>
    <w:rsid w:val="77942756"/>
    <w:rsid w:val="7796FB8F"/>
    <w:rsid w:val="786AAAD2"/>
    <w:rsid w:val="7880BC9E"/>
    <w:rsid w:val="7894B19F"/>
    <w:rsid w:val="78BB260C"/>
    <w:rsid w:val="79823D5E"/>
    <w:rsid w:val="798A7940"/>
    <w:rsid w:val="79F3836A"/>
    <w:rsid w:val="79FA82E6"/>
    <w:rsid w:val="7A497402"/>
    <w:rsid w:val="7AA1F733"/>
    <w:rsid w:val="7AA82E45"/>
    <w:rsid w:val="7ADDFF6F"/>
    <w:rsid w:val="7B545910"/>
    <w:rsid w:val="7B5A2E6A"/>
    <w:rsid w:val="7B69AA38"/>
    <w:rsid w:val="7B707AC2"/>
    <w:rsid w:val="7BE48527"/>
    <w:rsid w:val="7BE54463"/>
    <w:rsid w:val="7C40AEDD"/>
    <w:rsid w:val="7C4A53E9"/>
    <w:rsid w:val="7C56D498"/>
    <w:rsid w:val="7C6E2D6E"/>
    <w:rsid w:val="7CEF5039"/>
    <w:rsid w:val="7D606E65"/>
    <w:rsid w:val="7D73882D"/>
    <w:rsid w:val="7D757234"/>
    <w:rsid w:val="7E64FD4C"/>
    <w:rsid w:val="7EE8C466"/>
    <w:rsid w:val="7F256A26"/>
    <w:rsid w:val="7F37FA86"/>
    <w:rsid w:val="7F6CDD82"/>
    <w:rsid w:val="7F93D1C4"/>
    <w:rsid w:val="7F94F3BD"/>
    <w:rsid w:val="7FA8384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476C"/>
  <w15:chartTrackingRefBased/>
  <w15:docId w15:val="{08099917-7EAB-498D-942A-1D77C617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2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jlqj4b">
    <w:name w:val="jlqj4b"/>
    <w:basedOn w:val="DefaultParagraphFont"/>
    <w:rsid w:val="0087057B"/>
  </w:style>
  <w:style w:type="character" w:styleId="Emphasis">
    <w:name w:val="Emphasis"/>
    <w:basedOn w:val="DefaultParagraphFont"/>
    <w:uiPriority w:val="20"/>
    <w:qFormat/>
    <w:rsid w:val="00E3773C"/>
    <w:rPr>
      <w:i/>
      <w:iCs/>
    </w:rPr>
  </w:style>
  <w:style w:type="paragraph" w:styleId="ListParagraph">
    <w:name w:val="List Paragraph"/>
    <w:basedOn w:val="Normal"/>
    <w:uiPriority w:val="34"/>
    <w:qFormat/>
    <w:rsid w:val="008B44EE"/>
    <w:pPr>
      <w:ind w:left="720"/>
      <w:contextualSpacing/>
    </w:pPr>
    <w:rPr>
      <w:lang w:val="en-US"/>
    </w:rPr>
  </w:style>
  <w:style w:type="character" w:styleId="UnresolvedMention">
    <w:name w:val="Unresolved Mention"/>
    <w:basedOn w:val="DefaultParagraphFont"/>
    <w:uiPriority w:val="99"/>
    <w:semiHidden/>
    <w:unhideWhenUsed/>
    <w:rsid w:val="00B9383E"/>
    <w:rPr>
      <w:color w:val="605E5C"/>
      <w:shd w:val="clear" w:color="auto" w:fill="E1DFDD"/>
    </w:rPr>
  </w:style>
  <w:style w:type="paragraph" w:styleId="NormalWeb">
    <w:name w:val="Normal (Web)"/>
    <w:basedOn w:val="Normal"/>
    <w:uiPriority w:val="99"/>
    <w:unhideWhenUsed/>
    <w:rsid w:val="00EE76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E76FB"/>
    <w:rPr>
      <w:b/>
      <w:bCs/>
    </w:rPr>
  </w:style>
  <w:style w:type="paragraph" w:customStyle="1" w:styleId="a">
    <w:name w:val="一级标题"/>
    <w:basedOn w:val="Normal"/>
    <w:rsid w:val="00635CC4"/>
    <w:pPr>
      <w:spacing w:after="80" w:line="276" w:lineRule="auto"/>
    </w:pPr>
    <w:rPr>
      <w:rFonts w:ascii="Lato" w:eastAsiaTheme="minorEastAsia" w:hAnsi="Lato"/>
      <w:b/>
      <w:sz w:val="44"/>
      <w:lang w:val="en-US" w:eastAsia="zh-CN"/>
    </w:rPr>
  </w:style>
  <w:style w:type="paragraph" w:styleId="CommentSubject">
    <w:name w:val="annotation subject"/>
    <w:basedOn w:val="CommentText"/>
    <w:next w:val="CommentText"/>
    <w:link w:val="CommentSubjectChar"/>
    <w:uiPriority w:val="99"/>
    <w:semiHidden/>
    <w:unhideWhenUsed/>
    <w:rsid w:val="00355A77"/>
    <w:rPr>
      <w:b/>
      <w:bCs/>
    </w:rPr>
  </w:style>
  <w:style w:type="character" w:customStyle="1" w:styleId="CommentSubjectChar">
    <w:name w:val="Comment Subject Char"/>
    <w:basedOn w:val="CommentTextChar"/>
    <w:link w:val="CommentSubject"/>
    <w:uiPriority w:val="99"/>
    <w:semiHidden/>
    <w:rsid w:val="00355A77"/>
    <w:rPr>
      <w:b/>
      <w:bCs/>
      <w:sz w:val="20"/>
      <w:szCs w:val="20"/>
    </w:rPr>
  </w:style>
  <w:style w:type="character" w:customStyle="1" w:styleId="viiyi">
    <w:name w:val="viiyi"/>
    <w:basedOn w:val="DefaultParagraphFont"/>
    <w:rsid w:val="002561AF"/>
  </w:style>
  <w:style w:type="character" w:customStyle="1" w:styleId="Heading2Char">
    <w:name w:val="Heading 2 Char"/>
    <w:basedOn w:val="DefaultParagraphFont"/>
    <w:link w:val="Heading2"/>
    <w:uiPriority w:val="9"/>
    <w:rsid w:val="00F42BCF"/>
    <w:rPr>
      <w:rFonts w:ascii="Times New Roman" w:eastAsia="Times New Roman" w:hAnsi="Times New Roman" w:cs="Times New Roman"/>
      <w:b/>
      <w:bCs/>
      <w:sz w:val="36"/>
      <w:szCs w:val="36"/>
      <w:lang w:val="en-US" w:eastAsia="en-US"/>
    </w:rPr>
  </w:style>
  <w:style w:type="paragraph" w:styleId="NoSpacing">
    <w:name w:val="No Spacing"/>
    <w:uiPriority w:val="1"/>
    <w:qFormat/>
    <w:rsid w:val="00E112CA"/>
    <w:pPr>
      <w:spacing w:after="0" w:line="240" w:lineRule="auto"/>
    </w:pPr>
  </w:style>
  <w:style w:type="character" w:customStyle="1" w:styleId="Heading1Char">
    <w:name w:val="Heading 1 Char"/>
    <w:basedOn w:val="DefaultParagraphFont"/>
    <w:link w:val="Heading1"/>
    <w:uiPriority w:val="9"/>
    <w:rsid w:val="009968B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0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5A"/>
  </w:style>
  <w:style w:type="paragraph" w:styleId="Footer">
    <w:name w:val="footer"/>
    <w:basedOn w:val="Normal"/>
    <w:link w:val="FooterChar"/>
    <w:uiPriority w:val="99"/>
    <w:unhideWhenUsed/>
    <w:rsid w:val="00701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5A"/>
  </w:style>
  <w:style w:type="character" w:styleId="FollowedHyperlink">
    <w:name w:val="FollowedHyperlink"/>
    <w:basedOn w:val="DefaultParagraphFont"/>
    <w:uiPriority w:val="99"/>
    <w:semiHidden/>
    <w:unhideWhenUsed/>
    <w:rsid w:val="0072779E"/>
    <w:rPr>
      <w:color w:val="954F72" w:themeColor="followedHyperlink"/>
      <w:u w:val="single"/>
    </w:rPr>
  </w:style>
  <w:style w:type="paragraph" w:styleId="PlainText">
    <w:name w:val="Plain Text"/>
    <w:basedOn w:val="Normal"/>
    <w:link w:val="PlainTextChar"/>
    <w:rsid w:val="00EB32F8"/>
    <w:pPr>
      <w:spacing w:after="0" w:line="240" w:lineRule="auto"/>
      <w:jc w:val="both"/>
    </w:pPr>
    <w:rPr>
      <w:rFonts w:ascii="Consolas" w:eastAsia="Times New Roman" w:hAnsi="Consolas" w:cs="Consolas"/>
      <w:sz w:val="21"/>
      <w:szCs w:val="21"/>
      <w:lang w:eastAsia="sv-SE"/>
    </w:rPr>
  </w:style>
  <w:style w:type="character" w:customStyle="1" w:styleId="PlainTextChar">
    <w:name w:val="Plain Text Char"/>
    <w:basedOn w:val="DefaultParagraphFont"/>
    <w:link w:val="PlainText"/>
    <w:rsid w:val="00EB32F8"/>
    <w:rPr>
      <w:rFonts w:ascii="Consolas" w:eastAsia="Times New Roman" w:hAnsi="Consolas" w:cs="Consolas"/>
      <w:sz w:val="21"/>
      <w:szCs w:val="21"/>
      <w:lang w:eastAsia="sv-SE"/>
    </w:rPr>
  </w:style>
  <w:style w:type="table" w:customStyle="1" w:styleId="TableGrid1">
    <w:name w:val="Table Grid1"/>
    <w:basedOn w:val="TableNormal"/>
    <w:next w:val="TableGrid"/>
    <w:rsid w:val="00FC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741">
      <w:bodyDiv w:val="1"/>
      <w:marLeft w:val="0"/>
      <w:marRight w:val="0"/>
      <w:marTop w:val="0"/>
      <w:marBottom w:val="0"/>
      <w:divBdr>
        <w:top w:val="none" w:sz="0" w:space="0" w:color="auto"/>
        <w:left w:val="none" w:sz="0" w:space="0" w:color="auto"/>
        <w:bottom w:val="none" w:sz="0" w:space="0" w:color="auto"/>
        <w:right w:val="none" w:sz="0" w:space="0" w:color="auto"/>
      </w:divBdr>
    </w:div>
    <w:div w:id="126095538">
      <w:bodyDiv w:val="1"/>
      <w:marLeft w:val="0"/>
      <w:marRight w:val="0"/>
      <w:marTop w:val="0"/>
      <w:marBottom w:val="0"/>
      <w:divBdr>
        <w:top w:val="none" w:sz="0" w:space="0" w:color="auto"/>
        <w:left w:val="none" w:sz="0" w:space="0" w:color="auto"/>
        <w:bottom w:val="none" w:sz="0" w:space="0" w:color="auto"/>
        <w:right w:val="none" w:sz="0" w:space="0" w:color="auto"/>
      </w:divBdr>
      <w:divsChild>
        <w:div w:id="1661638">
          <w:marLeft w:val="0"/>
          <w:marRight w:val="0"/>
          <w:marTop w:val="0"/>
          <w:marBottom w:val="0"/>
          <w:divBdr>
            <w:top w:val="none" w:sz="0" w:space="0" w:color="auto"/>
            <w:left w:val="none" w:sz="0" w:space="0" w:color="auto"/>
            <w:bottom w:val="none" w:sz="0" w:space="0" w:color="auto"/>
            <w:right w:val="none" w:sz="0" w:space="0" w:color="auto"/>
          </w:divBdr>
        </w:div>
        <w:div w:id="13698695">
          <w:marLeft w:val="0"/>
          <w:marRight w:val="0"/>
          <w:marTop w:val="0"/>
          <w:marBottom w:val="0"/>
          <w:divBdr>
            <w:top w:val="none" w:sz="0" w:space="0" w:color="auto"/>
            <w:left w:val="none" w:sz="0" w:space="0" w:color="auto"/>
            <w:bottom w:val="none" w:sz="0" w:space="0" w:color="auto"/>
            <w:right w:val="none" w:sz="0" w:space="0" w:color="auto"/>
          </w:divBdr>
        </w:div>
        <w:div w:id="54478656">
          <w:marLeft w:val="0"/>
          <w:marRight w:val="0"/>
          <w:marTop w:val="0"/>
          <w:marBottom w:val="0"/>
          <w:divBdr>
            <w:top w:val="none" w:sz="0" w:space="0" w:color="auto"/>
            <w:left w:val="none" w:sz="0" w:space="0" w:color="auto"/>
            <w:bottom w:val="none" w:sz="0" w:space="0" w:color="auto"/>
            <w:right w:val="none" w:sz="0" w:space="0" w:color="auto"/>
          </w:divBdr>
        </w:div>
        <w:div w:id="91244713">
          <w:marLeft w:val="0"/>
          <w:marRight w:val="0"/>
          <w:marTop w:val="0"/>
          <w:marBottom w:val="0"/>
          <w:divBdr>
            <w:top w:val="none" w:sz="0" w:space="0" w:color="auto"/>
            <w:left w:val="none" w:sz="0" w:space="0" w:color="auto"/>
            <w:bottom w:val="none" w:sz="0" w:space="0" w:color="auto"/>
            <w:right w:val="none" w:sz="0" w:space="0" w:color="auto"/>
          </w:divBdr>
        </w:div>
        <w:div w:id="180777950">
          <w:marLeft w:val="0"/>
          <w:marRight w:val="0"/>
          <w:marTop w:val="0"/>
          <w:marBottom w:val="0"/>
          <w:divBdr>
            <w:top w:val="none" w:sz="0" w:space="0" w:color="auto"/>
            <w:left w:val="none" w:sz="0" w:space="0" w:color="auto"/>
            <w:bottom w:val="none" w:sz="0" w:space="0" w:color="auto"/>
            <w:right w:val="none" w:sz="0" w:space="0" w:color="auto"/>
          </w:divBdr>
          <w:divsChild>
            <w:div w:id="433325734">
              <w:marLeft w:val="-75"/>
              <w:marRight w:val="0"/>
              <w:marTop w:val="30"/>
              <w:marBottom w:val="30"/>
              <w:divBdr>
                <w:top w:val="none" w:sz="0" w:space="0" w:color="auto"/>
                <w:left w:val="none" w:sz="0" w:space="0" w:color="auto"/>
                <w:bottom w:val="none" w:sz="0" w:space="0" w:color="auto"/>
                <w:right w:val="none" w:sz="0" w:space="0" w:color="auto"/>
              </w:divBdr>
              <w:divsChild>
                <w:div w:id="576206452">
                  <w:marLeft w:val="0"/>
                  <w:marRight w:val="0"/>
                  <w:marTop w:val="0"/>
                  <w:marBottom w:val="0"/>
                  <w:divBdr>
                    <w:top w:val="none" w:sz="0" w:space="0" w:color="auto"/>
                    <w:left w:val="none" w:sz="0" w:space="0" w:color="auto"/>
                    <w:bottom w:val="none" w:sz="0" w:space="0" w:color="auto"/>
                    <w:right w:val="none" w:sz="0" w:space="0" w:color="auto"/>
                  </w:divBdr>
                  <w:divsChild>
                    <w:div w:id="85617730">
                      <w:marLeft w:val="0"/>
                      <w:marRight w:val="0"/>
                      <w:marTop w:val="0"/>
                      <w:marBottom w:val="0"/>
                      <w:divBdr>
                        <w:top w:val="none" w:sz="0" w:space="0" w:color="auto"/>
                        <w:left w:val="none" w:sz="0" w:space="0" w:color="auto"/>
                        <w:bottom w:val="none" w:sz="0" w:space="0" w:color="auto"/>
                        <w:right w:val="none" w:sz="0" w:space="0" w:color="auto"/>
                      </w:divBdr>
                    </w:div>
                    <w:div w:id="915088675">
                      <w:marLeft w:val="0"/>
                      <w:marRight w:val="0"/>
                      <w:marTop w:val="0"/>
                      <w:marBottom w:val="0"/>
                      <w:divBdr>
                        <w:top w:val="none" w:sz="0" w:space="0" w:color="auto"/>
                        <w:left w:val="none" w:sz="0" w:space="0" w:color="auto"/>
                        <w:bottom w:val="none" w:sz="0" w:space="0" w:color="auto"/>
                        <w:right w:val="none" w:sz="0" w:space="0" w:color="auto"/>
                      </w:divBdr>
                    </w:div>
                    <w:div w:id="1337995193">
                      <w:marLeft w:val="0"/>
                      <w:marRight w:val="0"/>
                      <w:marTop w:val="0"/>
                      <w:marBottom w:val="0"/>
                      <w:divBdr>
                        <w:top w:val="none" w:sz="0" w:space="0" w:color="auto"/>
                        <w:left w:val="none" w:sz="0" w:space="0" w:color="auto"/>
                        <w:bottom w:val="none" w:sz="0" w:space="0" w:color="auto"/>
                        <w:right w:val="none" w:sz="0" w:space="0" w:color="auto"/>
                      </w:divBdr>
                    </w:div>
                    <w:div w:id="1381123998">
                      <w:marLeft w:val="0"/>
                      <w:marRight w:val="0"/>
                      <w:marTop w:val="0"/>
                      <w:marBottom w:val="0"/>
                      <w:divBdr>
                        <w:top w:val="none" w:sz="0" w:space="0" w:color="auto"/>
                        <w:left w:val="none" w:sz="0" w:space="0" w:color="auto"/>
                        <w:bottom w:val="none" w:sz="0" w:space="0" w:color="auto"/>
                        <w:right w:val="none" w:sz="0" w:space="0" w:color="auto"/>
                      </w:divBdr>
                    </w:div>
                    <w:div w:id="1562862502">
                      <w:marLeft w:val="0"/>
                      <w:marRight w:val="0"/>
                      <w:marTop w:val="0"/>
                      <w:marBottom w:val="0"/>
                      <w:divBdr>
                        <w:top w:val="none" w:sz="0" w:space="0" w:color="auto"/>
                        <w:left w:val="none" w:sz="0" w:space="0" w:color="auto"/>
                        <w:bottom w:val="none" w:sz="0" w:space="0" w:color="auto"/>
                        <w:right w:val="none" w:sz="0" w:space="0" w:color="auto"/>
                      </w:divBdr>
                    </w:div>
                  </w:divsChild>
                </w:div>
                <w:div w:id="2105951033">
                  <w:marLeft w:val="0"/>
                  <w:marRight w:val="0"/>
                  <w:marTop w:val="0"/>
                  <w:marBottom w:val="0"/>
                  <w:divBdr>
                    <w:top w:val="none" w:sz="0" w:space="0" w:color="auto"/>
                    <w:left w:val="none" w:sz="0" w:space="0" w:color="auto"/>
                    <w:bottom w:val="none" w:sz="0" w:space="0" w:color="auto"/>
                    <w:right w:val="none" w:sz="0" w:space="0" w:color="auto"/>
                  </w:divBdr>
                  <w:divsChild>
                    <w:div w:id="69432507">
                      <w:marLeft w:val="0"/>
                      <w:marRight w:val="0"/>
                      <w:marTop w:val="0"/>
                      <w:marBottom w:val="0"/>
                      <w:divBdr>
                        <w:top w:val="none" w:sz="0" w:space="0" w:color="auto"/>
                        <w:left w:val="none" w:sz="0" w:space="0" w:color="auto"/>
                        <w:bottom w:val="none" w:sz="0" w:space="0" w:color="auto"/>
                        <w:right w:val="none" w:sz="0" w:space="0" w:color="auto"/>
                      </w:divBdr>
                    </w:div>
                    <w:div w:id="284653229">
                      <w:marLeft w:val="0"/>
                      <w:marRight w:val="0"/>
                      <w:marTop w:val="0"/>
                      <w:marBottom w:val="0"/>
                      <w:divBdr>
                        <w:top w:val="none" w:sz="0" w:space="0" w:color="auto"/>
                        <w:left w:val="none" w:sz="0" w:space="0" w:color="auto"/>
                        <w:bottom w:val="none" w:sz="0" w:space="0" w:color="auto"/>
                        <w:right w:val="none" w:sz="0" w:space="0" w:color="auto"/>
                      </w:divBdr>
                    </w:div>
                    <w:div w:id="15148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31605">
          <w:marLeft w:val="0"/>
          <w:marRight w:val="0"/>
          <w:marTop w:val="0"/>
          <w:marBottom w:val="0"/>
          <w:divBdr>
            <w:top w:val="none" w:sz="0" w:space="0" w:color="auto"/>
            <w:left w:val="none" w:sz="0" w:space="0" w:color="auto"/>
            <w:bottom w:val="none" w:sz="0" w:space="0" w:color="auto"/>
            <w:right w:val="none" w:sz="0" w:space="0" w:color="auto"/>
          </w:divBdr>
        </w:div>
        <w:div w:id="355272594">
          <w:marLeft w:val="0"/>
          <w:marRight w:val="0"/>
          <w:marTop w:val="0"/>
          <w:marBottom w:val="0"/>
          <w:divBdr>
            <w:top w:val="none" w:sz="0" w:space="0" w:color="auto"/>
            <w:left w:val="none" w:sz="0" w:space="0" w:color="auto"/>
            <w:bottom w:val="none" w:sz="0" w:space="0" w:color="auto"/>
            <w:right w:val="none" w:sz="0" w:space="0" w:color="auto"/>
          </w:divBdr>
        </w:div>
        <w:div w:id="389500731">
          <w:marLeft w:val="0"/>
          <w:marRight w:val="0"/>
          <w:marTop w:val="0"/>
          <w:marBottom w:val="0"/>
          <w:divBdr>
            <w:top w:val="none" w:sz="0" w:space="0" w:color="auto"/>
            <w:left w:val="none" w:sz="0" w:space="0" w:color="auto"/>
            <w:bottom w:val="none" w:sz="0" w:space="0" w:color="auto"/>
            <w:right w:val="none" w:sz="0" w:space="0" w:color="auto"/>
          </w:divBdr>
        </w:div>
        <w:div w:id="390078847">
          <w:marLeft w:val="0"/>
          <w:marRight w:val="0"/>
          <w:marTop w:val="0"/>
          <w:marBottom w:val="0"/>
          <w:divBdr>
            <w:top w:val="none" w:sz="0" w:space="0" w:color="auto"/>
            <w:left w:val="none" w:sz="0" w:space="0" w:color="auto"/>
            <w:bottom w:val="none" w:sz="0" w:space="0" w:color="auto"/>
            <w:right w:val="none" w:sz="0" w:space="0" w:color="auto"/>
          </w:divBdr>
        </w:div>
        <w:div w:id="549222482">
          <w:marLeft w:val="0"/>
          <w:marRight w:val="0"/>
          <w:marTop w:val="0"/>
          <w:marBottom w:val="0"/>
          <w:divBdr>
            <w:top w:val="none" w:sz="0" w:space="0" w:color="auto"/>
            <w:left w:val="none" w:sz="0" w:space="0" w:color="auto"/>
            <w:bottom w:val="none" w:sz="0" w:space="0" w:color="auto"/>
            <w:right w:val="none" w:sz="0" w:space="0" w:color="auto"/>
          </w:divBdr>
        </w:div>
        <w:div w:id="1013071483">
          <w:marLeft w:val="0"/>
          <w:marRight w:val="0"/>
          <w:marTop w:val="0"/>
          <w:marBottom w:val="0"/>
          <w:divBdr>
            <w:top w:val="none" w:sz="0" w:space="0" w:color="auto"/>
            <w:left w:val="none" w:sz="0" w:space="0" w:color="auto"/>
            <w:bottom w:val="none" w:sz="0" w:space="0" w:color="auto"/>
            <w:right w:val="none" w:sz="0" w:space="0" w:color="auto"/>
          </w:divBdr>
        </w:div>
        <w:div w:id="1682589941">
          <w:marLeft w:val="0"/>
          <w:marRight w:val="0"/>
          <w:marTop w:val="0"/>
          <w:marBottom w:val="0"/>
          <w:divBdr>
            <w:top w:val="none" w:sz="0" w:space="0" w:color="auto"/>
            <w:left w:val="none" w:sz="0" w:space="0" w:color="auto"/>
            <w:bottom w:val="none" w:sz="0" w:space="0" w:color="auto"/>
            <w:right w:val="none" w:sz="0" w:space="0" w:color="auto"/>
          </w:divBdr>
        </w:div>
        <w:div w:id="1855610667">
          <w:marLeft w:val="0"/>
          <w:marRight w:val="0"/>
          <w:marTop w:val="0"/>
          <w:marBottom w:val="0"/>
          <w:divBdr>
            <w:top w:val="none" w:sz="0" w:space="0" w:color="auto"/>
            <w:left w:val="none" w:sz="0" w:space="0" w:color="auto"/>
            <w:bottom w:val="none" w:sz="0" w:space="0" w:color="auto"/>
            <w:right w:val="none" w:sz="0" w:space="0" w:color="auto"/>
          </w:divBdr>
        </w:div>
        <w:div w:id="2051412864">
          <w:marLeft w:val="0"/>
          <w:marRight w:val="0"/>
          <w:marTop w:val="0"/>
          <w:marBottom w:val="0"/>
          <w:divBdr>
            <w:top w:val="none" w:sz="0" w:space="0" w:color="auto"/>
            <w:left w:val="none" w:sz="0" w:space="0" w:color="auto"/>
            <w:bottom w:val="none" w:sz="0" w:space="0" w:color="auto"/>
            <w:right w:val="none" w:sz="0" w:space="0" w:color="auto"/>
          </w:divBdr>
        </w:div>
      </w:divsChild>
    </w:div>
    <w:div w:id="296496214">
      <w:bodyDiv w:val="1"/>
      <w:marLeft w:val="0"/>
      <w:marRight w:val="0"/>
      <w:marTop w:val="0"/>
      <w:marBottom w:val="0"/>
      <w:divBdr>
        <w:top w:val="none" w:sz="0" w:space="0" w:color="auto"/>
        <w:left w:val="none" w:sz="0" w:space="0" w:color="auto"/>
        <w:bottom w:val="none" w:sz="0" w:space="0" w:color="auto"/>
        <w:right w:val="none" w:sz="0" w:space="0" w:color="auto"/>
      </w:divBdr>
    </w:div>
    <w:div w:id="312372223">
      <w:bodyDiv w:val="1"/>
      <w:marLeft w:val="0"/>
      <w:marRight w:val="0"/>
      <w:marTop w:val="0"/>
      <w:marBottom w:val="0"/>
      <w:divBdr>
        <w:top w:val="none" w:sz="0" w:space="0" w:color="auto"/>
        <w:left w:val="none" w:sz="0" w:space="0" w:color="auto"/>
        <w:bottom w:val="none" w:sz="0" w:space="0" w:color="auto"/>
        <w:right w:val="none" w:sz="0" w:space="0" w:color="auto"/>
      </w:divBdr>
      <w:divsChild>
        <w:div w:id="341249961">
          <w:marLeft w:val="0"/>
          <w:marRight w:val="0"/>
          <w:marTop w:val="0"/>
          <w:marBottom w:val="0"/>
          <w:divBdr>
            <w:top w:val="none" w:sz="0" w:space="0" w:color="auto"/>
            <w:left w:val="none" w:sz="0" w:space="0" w:color="auto"/>
            <w:bottom w:val="none" w:sz="0" w:space="0" w:color="auto"/>
            <w:right w:val="none" w:sz="0" w:space="0" w:color="auto"/>
          </w:divBdr>
        </w:div>
        <w:div w:id="1232933916">
          <w:marLeft w:val="0"/>
          <w:marRight w:val="0"/>
          <w:marTop w:val="0"/>
          <w:marBottom w:val="0"/>
          <w:divBdr>
            <w:top w:val="none" w:sz="0" w:space="0" w:color="auto"/>
            <w:left w:val="none" w:sz="0" w:space="0" w:color="auto"/>
            <w:bottom w:val="none" w:sz="0" w:space="0" w:color="auto"/>
            <w:right w:val="none" w:sz="0" w:space="0" w:color="auto"/>
          </w:divBdr>
          <w:divsChild>
            <w:div w:id="278034182">
              <w:marLeft w:val="0"/>
              <w:marRight w:val="0"/>
              <w:marTop w:val="0"/>
              <w:marBottom w:val="0"/>
              <w:divBdr>
                <w:top w:val="none" w:sz="0" w:space="0" w:color="auto"/>
                <w:left w:val="none" w:sz="0" w:space="0" w:color="auto"/>
                <w:bottom w:val="none" w:sz="0" w:space="0" w:color="auto"/>
                <w:right w:val="none" w:sz="0" w:space="0" w:color="auto"/>
              </w:divBdr>
              <w:divsChild>
                <w:div w:id="16086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7670">
      <w:bodyDiv w:val="1"/>
      <w:marLeft w:val="0"/>
      <w:marRight w:val="0"/>
      <w:marTop w:val="0"/>
      <w:marBottom w:val="0"/>
      <w:divBdr>
        <w:top w:val="none" w:sz="0" w:space="0" w:color="auto"/>
        <w:left w:val="none" w:sz="0" w:space="0" w:color="auto"/>
        <w:bottom w:val="none" w:sz="0" w:space="0" w:color="auto"/>
        <w:right w:val="none" w:sz="0" w:space="0" w:color="auto"/>
      </w:divBdr>
    </w:div>
    <w:div w:id="700279727">
      <w:bodyDiv w:val="1"/>
      <w:marLeft w:val="0"/>
      <w:marRight w:val="0"/>
      <w:marTop w:val="0"/>
      <w:marBottom w:val="0"/>
      <w:divBdr>
        <w:top w:val="none" w:sz="0" w:space="0" w:color="auto"/>
        <w:left w:val="none" w:sz="0" w:space="0" w:color="auto"/>
        <w:bottom w:val="none" w:sz="0" w:space="0" w:color="auto"/>
        <w:right w:val="none" w:sz="0" w:space="0" w:color="auto"/>
      </w:divBdr>
    </w:div>
    <w:div w:id="716710307">
      <w:bodyDiv w:val="1"/>
      <w:marLeft w:val="0"/>
      <w:marRight w:val="0"/>
      <w:marTop w:val="0"/>
      <w:marBottom w:val="0"/>
      <w:divBdr>
        <w:top w:val="none" w:sz="0" w:space="0" w:color="auto"/>
        <w:left w:val="none" w:sz="0" w:space="0" w:color="auto"/>
        <w:bottom w:val="none" w:sz="0" w:space="0" w:color="auto"/>
        <w:right w:val="none" w:sz="0" w:space="0" w:color="auto"/>
      </w:divBdr>
    </w:div>
    <w:div w:id="743067067">
      <w:bodyDiv w:val="1"/>
      <w:marLeft w:val="0"/>
      <w:marRight w:val="0"/>
      <w:marTop w:val="0"/>
      <w:marBottom w:val="0"/>
      <w:divBdr>
        <w:top w:val="none" w:sz="0" w:space="0" w:color="auto"/>
        <w:left w:val="none" w:sz="0" w:space="0" w:color="auto"/>
        <w:bottom w:val="none" w:sz="0" w:space="0" w:color="auto"/>
        <w:right w:val="none" w:sz="0" w:space="0" w:color="auto"/>
      </w:divBdr>
    </w:div>
    <w:div w:id="778647461">
      <w:bodyDiv w:val="1"/>
      <w:marLeft w:val="0"/>
      <w:marRight w:val="0"/>
      <w:marTop w:val="0"/>
      <w:marBottom w:val="0"/>
      <w:divBdr>
        <w:top w:val="none" w:sz="0" w:space="0" w:color="auto"/>
        <w:left w:val="none" w:sz="0" w:space="0" w:color="auto"/>
        <w:bottom w:val="none" w:sz="0" w:space="0" w:color="auto"/>
        <w:right w:val="none" w:sz="0" w:space="0" w:color="auto"/>
      </w:divBdr>
    </w:div>
    <w:div w:id="805666146">
      <w:bodyDiv w:val="1"/>
      <w:marLeft w:val="0"/>
      <w:marRight w:val="0"/>
      <w:marTop w:val="0"/>
      <w:marBottom w:val="0"/>
      <w:divBdr>
        <w:top w:val="none" w:sz="0" w:space="0" w:color="auto"/>
        <w:left w:val="none" w:sz="0" w:space="0" w:color="auto"/>
        <w:bottom w:val="none" w:sz="0" w:space="0" w:color="auto"/>
        <w:right w:val="none" w:sz="0" w:space="0" w:color="auto"/>
      </w:divBdr>
    </w:div>
    <w:div w:id="1402218037">
      <w:bodyDiv w:val="1"/>
      <w:marLeft w:val="0"/>
      <w:marRight w:val="0"/>
      <w:marTop w:val="0"/>
      <w:marBottom w:val="0"/>
      <w:divBdr>
        <w:top w:val="none" w:sz="0" w:space="0" w:color="auto"/>
        <w:left w:val="none" w:sz="0" w:space="0" w:color="auto"/>
        <w:bottom w:val="none" w:sz="0" w:space="0" w:color="auto"/>
        <w:right w:val="none" w:sz="0" w:space="0" w:color="auto"/>
      </w:divBdr>
      <w:divsChild>
        <w:div w:id="251746905">
          <w:marLeft w:val="0"/>
          <w:marRight w:val="0"/>
          <w:marTop w:val="0"/>
          <w:marBottom w:val="0"/>
          <w:divBdr>
            <w:top w:val="none" w:sz="0" w:space="0" w:color="auto"/>
            <w:left w:val="none" w:sz="0" w:space="0" w:color="auto"/>
            <w:bottom w:val="none" w:sz="0" w:space="0" w:color="auto"/>
            <w:right w:val="none" w:sz="0" w:space="0" w:color="auto"/>
          </w:divBdr>
          <w:divsChild>
            <w:div w:id="1111389676">
              <w:marLeft w:val="0"/>
              <w:marRight w:val="0"/>
              <w:marTop w:val="0"/>
              <w:marBottom w:val="0"/>
              <w:divBdr>
                <w:top w:val="none" w:sz="0" w:space="0" w:color="auto"/>
                <w:left w:val="none" w:sz="0" w:space="0" w:color="auto"/>
                <w:bottom w:val="none" w:sz="0" w:space="0" w:color="auto"/>
                <w:right w:val="none" w:sz="0" w:space="0" w:color="auto"/>
              </w:divBdr>
              <w:divsChild>
                <w:div w:id="3042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2278">
          <w:marLeft w:val="0"/>
          <w:marRight w:val="0"/>
          <w:marTop w:val="0"/>
          <w:marBottom w:val="0"/>
          <w:divBdr>
            <w:top w:val="none" w:sz="0" w:space="0" w:color="auto"/>
            <w:left w:val="none" w:sz="0" w:space="0" w:color="auto"/>
            <w:bottom w:val="none" w:sz="0" w:space="0" w:color="auto"/>
            <w:right w:val="none" w:sz="0" w:space="0" w:color="auto"/>
          </w:divBdr>
        </w:div>
        <w:div w:id="1126854631">
          <w:marLeft w:val="0"/>
          <w:marRight w:val="0"/>
          <w:marTop w:val="0"/>
          <w:marBottom w:val="0"/>
          <w:divBdr>
            <w:top w:val="none" w:sz="0" w:space="0" w:color="auto"/>
            <w:left w:val="none" w:sz="0" w:space="0" w:color="auto"/>
            <w:bottom w:val="none" w:sz="0" w:space="0" w:color="auto"/>
            <w:right w:val="none" w:sz="0" w:space="0" w:color="auto"/>
          </w:divBdr>
          <w:divsChild>
            <w:div w:id="650520143">
              <w:marLeft w:val="0"/>
              <w:marRight w:val="0"/>
              <w:marTop w:val="0"/>
              <w:marBottom w:val="0"/>
              <w:divBdr>
                <w:top w:val="none" w:sz="0" w:space="0" w:color="auto"/>
                <w:left w:val="none" w:sz="0" w:space="0" w:color="auto"/>
                <w:bottom w:val="none" w:sz="0" w:space="0" w:color="auto"/>
                <w:right w:val="none" w:sz="0" w:space="0" w:color="auto"/>
              </w:divBdr>
              <w:divsChild>
                <w:div w:id="8329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3760">
          <w:marLeft w:val="0"/>
          <w:marRight w:val="0"/>
          <w:marTop w:val="0"/>
          <w:marBottom w:val="0"/>
          <w:divBdr>
            <w:top w:val="none" w:sz="0" w:space="0" w:color="auto"/>
            <w:left w:val="none" w:sz="0" w:space="0" w:color="auto"/>
            <w:bottom w:val="none" w:sz="0" w:space="0" w:color="auto"/>
            <w:right w:val="none" w:sz="0" w:space="0" w:color="auto"/>
          </w:divBdr>
          <w:divsChild>
            <w:div w:id="400992">
              <w:marLeft w:val="0"/>
              <w:marRight w:val="0"/>
              <w:marTop w:val="0"/>
              <w:marBottom w:val="0"/>
              <w:divBdr>
                <w:top w:val="none" w:sz="0" w:space="0" w:color="auto"/>
                <w:left w:val="none" w:sz="0" w:space="0" w:color="auto"/>
                <w:bottom w:val="none" w:sz="0" w:space="0" w:color="auto"/>
                <w:right w:val="none" w:sz="0" w:space="0" w:color="auto"/>
              </w:divBdr>
              <w:divsChild>
                <w:div w:id="10277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239">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sChild>
            <w:div w:id="354502911">
              <w:marLeft w:val="0"/>
              <w:marRight w:val="0"/>
              <w:marTop w:val="0"/>
              <w:marBottom w:val="0"/>
              <w:divBdr>
                <w:top w:val="none" w:sz="0" w:space="0" w:color="auto"/>
                <w:left w:val="none" w:sz="0" w:space="0" w:color="auto"/>
                <w:bottom w:val="none" w:sz="0" w:space="0" w:color="auto"/>
                <w:right w:val="none" w:sz="0" w:space="0" w:color="auto"/>
              </w:divBdr>
              <w:divsChild>
                <w:div w:id="4045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8613">
      <w:bodyDiv w:val="1"/>
      <w:marLeft w:val="0"/>
      <w:marRight w:val="0"/>
      <w:marTop w:val="0"/>
      <w:marBottom w:val="0"/>
      <w:divBdr>
        <w:top w:val="none" w:sz="0" w:space="0" w:color="auto"/>
        <w:left w:val="none" w:sz="0" w:space="0" w:color="auto"/>
        <w:bottom w:val="none" w:sz="0" w:space="0" w:color="auto"/>
        <w:right w:val="none" w:sz="0" w:space="0" w:color="auto"/>
      </w:divBdr>
    </w:div>
    <w:div w:id="1597706868">
      <w:bodyDiv w:val="1"/>
      <w:marLeft w:val="0"/>
      <w:marRight w:val="0"/>
      <w:marTop w:val="0"/>
      <w:marBottom w:val="0"/>
      <w:divBdr>
        <w:top w:val="none" w:sz="0" w:space="0" w:color="auto"/>
        <w:left w:val="none" w:sz="0" w:space="0" w:color="auto"/>
        <w:bottom w:val="none" w:sz="0" w:space="0" w:color="auto"/>
        <w:right w:val="none" w:sz="0" w:space="0" w:color="auto"/>
      </w:divBdr>
    </w:div>
    <w:div w:id="1620262684">
      <w:bodyDiv w:val="1"/>
      <w:marLeft w:val="0"/>
      <w:marRight w:val="0"/>
      <w:marTop w:val="0"/>
      <w:marBottom w:val="0"/>
      <w:divBdr>
        <w:top w:val="none" w:sz="0" w:space="0" w:color="auto"/>
        <w:left w:val="none" w:sz="0" w:space="0" w:color="auto"/>
        <w:bottom w:val="none" w:sz="0" w:space="0" w:color="auto"/>
        <w:right w:val="none" w:sz="0" w:space="0" w:color="auto"/>
      </w:divBdr>
    </w:div>
    <w:div w:id="1766223038">
      <w:bodyDiv w:val="1"/>
      <w:marLeft w:val="0"/>
      <w:marRight w:val="0"/>
      <w:marTop w:val="0"/>
      <w:marBottom w:val="0"/>
      <w:divBdr>
        <w:top w:val="none" w:sz="0" w:space="0" w:color="auto"/>
        <w:left w:val="none" w:sz="0" w:space="0" w:color="auto"/>
        <w:bottom w:val="none" w:sz="0" w:space="0" w:color="auto"/>
        <w:right w:val="none" w:sz="0" w:space="0" w:color="auto"/>
      </w:divBdr>
    </w:div>
    <w:div w:id="1899706328">
      <w:bodyDiv w:val="1"/>
      <w:marLeft w:val="0"/>
      <w:marRight w:val="0"/>
      <w:marTop w:val="0"/>
      <w:marBottom w:val="0"/>
      <w:divBdr>
        <w:top w:val="none" w:sz="0" w:space="0" w:color="auto"/>
        <w:left w:val="none" w:sz="0" w:space="0" w:color="auto"/>
        <w:bottom w:val="none" w:sz="0" w:space="0" w:color="auto"/>
        <w:right w:val="none" w:sz="0" w:space="0" w:color="auto"/>
      </w:divBdr>
    </w:div>
    <w:div w:id="21467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40B9-6A3F-4CB1-8436-786DB9B7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3172</Words>
  <Characters>18084</Characters>
  <Application>Microsoft Office Word</Application>
  <DocSecurity>0</DocSecurity>
  <Lines>150</Lines>
  <Paragraphs>42</Paragraphs>
  <ScaleCrop>false</ScaleCrop>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Lotta Bus</cp:lastModifiedBy>
  <cp:revision>8</cp:revision>
  <dcterms:created xsi:type="dcterms:W3CDTF">2022-11-14T07:59:00Z</dcterms:created>
  <dcterms:modified xsi:type="dcterms:W3CDTF">2022-11-14T13:06:00Z</dcterms:modified>
</cp:coreProperties>
</file>